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7C8E" w:rsidRPr="00482E2E" w:rsidRDefault="00EB7DFA" w:rsidP="00482E2E">
      <w:pPr>
        <w:jc w:val="center"/>
        <w:rPr>
          <w:sz w:val="40"/>
          <w:szCs w:val="40"/>
        </w:rPr>
      </w:pPr>
      <w:r w:rsidRPr="00482E2E">
        <w:rPr>
          <w:sz w:val="40"/>
          <w:szCs w:val="40"/>
        </w:rPr>
        <w:t>Recourir à la résolution de problèmes selon différentes intentions</w:t>
      </w:r>
    </w:p>
    <w:p w:rsidR="009C56C6" w:rsidRDefault="009C56C6">
      <w:r>
        <w:t xml:space="preserve">La résolution de problèmes est le meilleur moyen d’enseigner la plupart des principales procédures et des principaux concepts mathématiques. (Van de </w:t>
      </w:r>
      <w:proofErr w:type="spellStart"/>
      <w:r>
        <w:t>Walle</w:t>
      </w:r>
      <w:proofErr w:type="spellEnd"/>
      <w:r>
        <w:t>)</w:t>
      </w:r>
    </w:p>
    <w:p w:rsidR="00482E2E" w:rsidRDefault="00482E2E">
      <w:r>
        <w:rPr>
          <w:noProof/>
        </w:rPr>
        <w:drawing>
          <wp:anchor distT="0" distB="0" distL="114300" distR="114300" simplePos="0" relativeHeight="251658240" behindDoc="0" locked="0" layoutInCell="1" allowOverlap="1" wp14:anchorId="6466834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711625" cy="676166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25" cy="676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400" w:rsidRDefault="007F6400">
      <w:r>
        <w:t>Le déroulement de l’apprentissage est rigoureusement planifié. (</w:t>
      </w:r>
      <w:hyperlink r:id="rId8" w:history="1">
        <w:r w:rsidRPr="009A6724">
          <w:rPr>
            <w:rStyle w:val="Lienhypertexte"/>
          </w:rPr>
          <w:t xml:space="preserve">Analyse </w:t>
        </w:r>
        <w:r>
          <w:rPr>
            <w:rStyle w:val="Lienhypertexte"/>
          </w:rPr>
          <w:t>a</w:t>
        </w:r>
        <w:r w:rsidRPr="009A6724">
          <w:rPr>
            <w:rStyle w:val="Lienhypertexte"/>
          </w:rPr>
          <w:t xml:space="preserve"> priori)</w:t>
        </w:r>
      </w:hyperlink>
    </w:p>
    <w:p w:rsidR="00482E2E" w:rsidRPr="009C56C6" w:rsidRDefault="00482E2E">
      <w:r>
        <w:t xml:space="preserve">Qu’est-ce qu’un bon problème mathématique? </w:t>
      </w:r>
      <w:hyperlink r:id="rId9" w:history="1">
        <w:r w:rsidRPr="000B108D">
          <w:rPr>
            <w:rStyle w:val="Lienhypertexte"/>
          </w:rPr>
          <w:t>https://se.csbe.qc.ca/mathprimaire/2020/03/13/caracteristiques-dun-bon-probleme/</w:t>
        </w:r>
      </w:hyperlink>
      <w: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46"/>
        <w:gridCol w:w="3416"/>
        <w:gridCol w:w="3417"/>
        <w:gridCol w:w="3411"/>
      </w:tblGrid>
      <w:tr w:rsidR="00482E2E" w:rsidTr="00EB7DFA">
        <w:tc>
          <w:tcPr>
            <w:tcW w:w="3597" w:type="dxa"/>
          </w:tcPr>
          <w:p w:rsidR="00EB7DFA" w:rsidRDefault="00EB7DFA"/>
        </w:tc>
        <w:tc>
          <w:tcPr>
            <w:tcW w:w="3597" w:type="dxa"/>
          </w:tcPr>
          <w:p w:rsidR="00E10BAF" w:rsidRDefault="00EB7DFA" w:rsidP="00E035D5">
            <w:pPr>
              <w:jc w:val="center"/>
              <w:rPr>
                <w:b/>
              </w:rPr>
            </w:pPr>
            <w:r w:rsidRPr="00E035D5">
              <w:rPr>
                <w:b/>
              </w:rPr>
              <w:t>Apprendre la mathématiq</w:t>
            </w:r>
            <w:r w:rsidR="007F6400" w:rsidRPr="00E035D5">
              <w:rPr>
                <w:b/>
              </w:rPr>
              <w:t>u</w:t>
            </w:r>
            <w:r w:rsidRPr="00E035D5">
              <w:rPr>
                <w:b/>
              </w:rPr>
              <w:t xml:space="preserve">e </w:t>
            </w:r>
          </w:p>
          <w:p w:rsidR="00E10BAF" w:rsidRDefault="00EB7DFA" w:rsidP="00E035D5">
            <w:pPr>
              <w:jc w:val="center"/>
              <w:rPr>
                <w:b/>
              </w:rPr>
            </w:pPr>
            <w:r w:rsidRPr="00E035D5">
              <w:rPr>
                <w:b/>
              </w:rPr>
              <w:t>PAR</w:t>
            </w:r>
          </w:p>
          <w:p w:rsidR="00EB7DFA" w:rsidRPr="00E035D5" w:rsidRDefault="00EB7DFA" w:rsidP="00E035D5">
            <w:pPr>
              <w:jc w:val="center"/>
              <w:rPr>
                <w:b/>
              </w:rPr>
            </w:pPr>
            <w:r w:rsidRPr="00E035D5">
              <w:rPr>
                <w:b/>
              </w:rPr>
              <w:t xml:space="preserve"> </w:t>
            </w:r>
            <w:proofErr w:type="gramStart"/>
            <w:r w:rsidRPr="00E035D5">
              <w:rPr>
                <w:b/>
              </w:rPr>
              <w:t>la</w:t>
            </w:r>
            <w:proofErr w:type="gramEnd"/>
            <w:r w:rsidRPr="00E035D5">
              <w:rPr>
                <w:b/>
              </w:rPr>
              <w:t xml:space="preserve"> résolution de problèmes</w:t>
            </w:r>
          </w:p>
        </w:tc>
        <w:tc>
          <w:tcPr>
            <w:tcW w:w="3598" w:type="dxa"/>
          </w:tcPr>
          <w:p w:rsidR="00E10BAF" w:rsidRDefault="007F6400" w:rsidP="00E035D5">
            <w:pPr>
              <w:jc w:val="center"/>
              <w:rPr>
                <w:b/>
              </w:rPr>
            </w:pPr>
            <w:r w:rsidRPr="00E035D5">
              <w:rPr>
                <w:b/>
              </w:rPr>
              <w:t xml:space="preserve">Apprendre la mathématique </w:t>
            </w:r>
          </w:p>
          <w:p w:rsidR="00E10BAF" w:rsidRDefault="007F6400" w:rsidP="00E035D5">
            <w:pPr>
              <w:jc w:val="center"/>
              <w:rPr>
                <w:b/>
              </w:rPr>
            </w:pPr>
            <w:r w:rsidRPr="00E035D5">
              <w:rPr>
                <w:b/>
              </w:rPr>
              <w:t>POUR</w:t>
            </w:r>
          </w:p>
          <w:p w:rsidR="00EB7DFA" w:rsidRPr="00E035D5" w:rsidRDefault="007F6400" w:rsidP="00E035D5">
            <w:pPr>
              <w:jc w:val="center"/>
              <w:rPr>
                <w:b/>
              </w:rPr>
            </w:pPr>
            <w:r w:rsidRPr="00E035D5">
              <w:rPr>
                <w:b/>
              </w:rPr>
              <w:t xml:space="preserve"> </w:t>
            </w:r>
            <w:proofErr w:type="gramStart"/>
            <w:r w:rsidRPr="00E035D5">
              <w:rPr>
                <w:b/>
              </w:rPr>
              <w:t>résoudre</w:t>
            </w:r>
            <w:proofErr w:type="gramEnd"/>
            <w:r w:rsidRPr="00E035D5">
              <w:rPr>
                <w:b/>
              </w:rPr>
              <w:t xml:space="preserve"> des problèmes</w:t>
            </w:r>
          </w:p>
        </w:tc>
        <w:tc>
          <w:tcPr>
            <w:tcW w:w="3598" w:type="dxa"/>
          </w:tcPr>
          <w:p w:rsidR="00E10BAF" w:rsidRDefault="007F6400" w:rsidP="00E035D5">
            <w:pPr>
              <w:jc w:val="center"/>
              <w:rPr>
                <w:b/>
              </w:rPr>
            </w:pPr>
            <w:r w:rsidRPr="00E035D5">
              <w:rPr>
                <w:b/>
              </w:rPr>
              <w:t xml:space="preserve">Résoudre des problèmes </w:t>
            </w:r>
          </w:p>
          <w:p w:rsidR="00E10BAF" w:rsidRDefault="007F6400" w:rsidP="00E035D5">
            <w:pPr>
              <w:jc w:val="center"/>
              <w:rPr>
                <w:b/>
              </w:rPr>
            </w:pPr>
            <w:r w:rsidRPr="00E035D5">
              <w:rPr>
                <w:b/>
              </w:rPr>
              <w:t>POUR APPR</w:t>
            </w:r>
            <w:r w:rsidR="00A529C2" w:rsidRPr="00E035D5">
              <w:rPr>
                <w:b/>
              </w:rPr>
              <w:t>EN</w:t>
            </w:r>
            <w:r w:rsidRPr="00E035D5">
              <w:rPr>
                <w:b/>
              </w:rPr>
              <w:t>DRE</w:t>
            </w:r>
          </w:p>
          <w:p w:rsidR="00EB7DFA" w:rsidRPr="00E035D5" w:rsidRDefault="007F6400" w:rsidP="00E035D5">
            <w:pPr>
              <w:jc w:val="center"/>
              <w:rPr>
                <w:b/>
              </w:rPr>
            </w:pPr>
            <w:r w:rsidRPr="00E035D5">
              <w:rPr>
                <w:b/>
              </w:rPr>
              <w:t xml:space="preserve"> </w:t>
            </w:r>
            <w:proofErr w:type="gramStart"/>
            <w:r w:rsidRPr="00E035D5">
              <w:rPr>
                <w:b/>
              </w:rPr>
              <w:t>à</w:t>
            </w:r>
            <w:proofErr w:type="gramEnd"/>
            <w:r w:rsidRPr="00E035D5">
              <w:rPr>
                <w:b/>
              </w:rPr>
              <w:t xml:space="preserve"> résoudre des problèmes</w:t>
            </w:r>
          </w:p>
        </w:tc>
      </w:tr>
      <w:tr w:rsidR="00482E2E" w:rsidTr="00482E2E">
        <w:tc>
          <w:tcPr>
            <w:tcW w:w="3597" w:type="dxa"/>
            <w:vAlign w:val="center"/>
          </w:tcPr>
          <w:p w:rsidR="00EB7DFA" w:rsidRDefault="00482E2E" w:rsidP="00482E2E">
            <w:pPr>
              <w:jc w:val="center"/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489200" cy="1866900"/>
                  <wp:effectExtent l="0" t="0" r="6350" b="0"/>
                  <wp:docPr id="3" name="Image 3" descr="cid:138F6D44-CD8A-491A-88B4-355C839CE1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8F6D44-CD8A-491A-88B4-355C839CE1B0" descr="cid:138F6D44-CD8A-491A-88B4-355C839CE1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shd w:val="clear" w:color="auto" w:fill="auto"/>
          </w:tcPr>
          <w:p w:rsidR="00494171" w:rsidRDefault="007F6400" w:rsidP="007F6400">
            <w:r>
              <w:t>Modalité qui permet d’apprendre des concepts et des processus</w:t>
            </w:r>
            <w:r w:rsidR="00A51526">
              <w:t>.</w:t>
            </w:r>
          </w:p>
          <w:p w:rsidR="007F6400" w:rsidRDefault="007F6400" w:rsidP="007F6400"/>
          <w:p w:rsidR="007F6400" w:rsidRDefault="007F6400" w:rsidP="007F6400">
            <w:r>
              <w:t>Expérience immédiate</w:t>
            </w:r>
            <w:r w:rsidR="00E10BAF">
              <w:t xml:space="preserve">, situations </w:t>
            </w:r>
            <w:proofErr w:type="spellStart"/>
            <w:r w:rsidR="00E10BAF">
              <w:t>auto-validantes</w:t>
            </w:r>
            <w:proofErr w:type="spellEnd"/>
            <w:r w:rsidR="00A51526">
              <w:t>.</w:t>
            </w:r>
          </w:p>
          <w:p w:rsidR="007F6400" w:rsidRDefault="007F6400" w:rsidP="007F6400"/>
          <w:p w:rsidR="007F6400" w:rsidRDefault="007F6400" w:rsidP="007F6400">
            <w:r>
              <w:t>Développer et approfondir la compréhension</w:t>
            </w:r>
            <w:r w:rsidR="00A51526">
              <w:t>.</w:t>
            </w:r>
          </w:p>
          <w:p w:rsidR="007F6400" w:rsidRDefault="007F6400" w:rsidP="007F6400"/>
          <w:p w:rsidR="007F6400" w:rsidRDefault="007F6400" w:rsidP="007F6400">
            <w:r>
              <w:t xml:space="preserve">Trois temps : </w:t>
            </w:r>
          </w:p>
          <w:p w:rsidR="007F6400" w:rsidRDefault="007F6400" w:rsidP="007F6400">
            <w:r>
              <w:t>-</w:t>
            </w:r>
            <w:r w:rsidR="00C15E4A" w:rsidRPr="00C15E4A">
              <w:rPr>
                <w:b/>
              </w:rPr>
              <w:t>Explorer </w:t>
            </w:r>
            <w:r w:rsidR="00C15E4A">
              <w:t>: l</w:t>
            </w:r>
            <w:r>
              <w:t xml:space="preserve">es </w:t>
            </w:r>
            <w:r w:rsidRPr="00C15E4A">
              <w:t>élèves explorent</w:t>
            </w:r>
            <w:r w:rsidR="00C15E4A">
              <w:t>.</w:t>
            </w:r>
          </w:p>
          <w:p w:rsidR="007F6400" w:rsidRDefault="007F6400" w:rsidP="007F6400">
            <w:r>
              <w:t>-</w:t>
            </w:r>
            <w:r w:rsidR="00482E2E" w:rsidRPr="00482E2E">
              <w:rPr>
                <w:b/>
              </w:rPr>
              <w:t>S’e</w:t>
            </w:r>
            <w:r w:rsidR="00C15E4A">
              <w:rPr>
                <w:b/>
              </w:rPr>
              <w:t>ngager</w:t>
            </w:r>
            <w:r w:rsidR="00C15E4A">
              <w:t> : l</w:t>
            </w:r>
            <w:r>
              <w:t>es élèves</w:t>
            </w:r>
            <w:r w:rsidRPr="00C15E4A">
              <w:t xml:space="preserve"> </w:t>
            </w:r>
            <w:r w:rsidR="00C15E4A">
              <w:t>comparent les solutions.</w:t>
            </w:r>
            <w:r w:rsidR="00C15E4A" w:rsidRPr="00C15E4A">
              <w:t xml:space="preserve"> L</w:t>
            </w:r>
            <w:r w:rsidRPr="00C15E4A">
              <w:t>’enseignant est médiateur</w:t>
            </w:r>
            <w:r>
              <w:t>.</w:t>
            </w:r>
            <w:r w:rsidR="00C15E4A">
              <w:t xml:space="preserve"> </w:t>
            </w:r>
          </w:p>
          <w:p w:rsidR="007F6400" w:rsidRDefault="00C15E4A" w:rsidP="007F6400">
            <w:r>
              <w:t>-</w:t>
            </w:r>
            <w:r w:rsidR="007F6400" w:rsidRPr="00C15E4A">
              <w:rPr>
                <w:b/>
              </w:rPr>
              <w:t>Conclure</w:t>
            </w:r>
            <w:r>
              <w:t> : l’enseignant rend explicites les apprentissages.</w:t>
            </w:r>
          </w:p>
          <w:p w:rsidR="007F6400" w:rsidRDefault="007F6400" w:rsidP="007F6400">
            <w:pPr>
              <w:pStyle w:val="NormalWeb"/>
              <w:spacing w:before="0" w:beforeAutospacing="0" w:after="0" w:afterAutospacing="0" w:line="360" w:lineRule="atLeast"/>
              <w:ind w:firstLine="708"/>
              <w:rPr>
                <w:rFonts w:ascii="Lato" w:hAnsi="Lato"/>
                <w:color w:val="4A474B"/>
              </w:rPr>
            </w:pPr>
          </w:p>
          <w:p w:rsidR="00494171" w:rsidRDefault="00494171"/>
          <w:p w:rsidR="00E96C0E" w:rsidRDefault="00E96C0E">
            <w:r>
              <w:t xml:space="preserve"> </w:t>
            </w:r>
          </w:p>
        </w:tc>
        <w:tc>
          <w:tcPr>
            <w:tcW w:w="3598" w:type="dxa"/>
            <w:shd w:val="clear" w:color="auto" w:fill="auto"/>
          </w:tcPr>
          <w:p w:rsidR="00EB7DFA" w:rsidRDefault="007F6400">
            <w:r>
              <w:t>Mobili</w:t>
            </w:r>
            <w:r w:rsidR="00482E2E">
              <w:t>ser</w:t>
            </w:r>
            <w:r>
              <w:t xml:space="preserve"> et appli</w:t>
            </w:r>
            <w:r w:rsidR="00482E2E">
              <w:t xml:space="preserve">quer </w:t>
            </w:r>
            <w:r>
              <w:t>des concepts et processus en situations contextualisées</w:t>
            </w:r>
            <w:r w:rsidR="00A51526">
              <w:t>.</w:t>
            </w:r>
          </w:p>
          <w:p w:rsidR="007F6400" w:rsidRDefault="007F6400"/>
          <w:p w:rsidR="007F6400" w:rsidRDefault="00482E2E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1215390</wp:posOffset>
                  </wp:positionH>
                  <wp:positionV relativeFrom="paragraph">
                    <wp:posOffset>1043305</wp:posOffset>
                  </wp:positionV>
                  <wp:extent cx="2552800" cy="2362169"/>
                  <wp:effectExtent l="0" t="0" r="0" b="63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800" cy="236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1526">
              <w:rPr>
                <w:noProof/>
              </w:rPr>
              <w:t>Consolider</w:t>
            </w:r>
            <w:r w:rsidR="007F6400">
              <w:t xml:space="preserve"> la compréhension</w:t>
            </w:r>
            <w:r w:rsidR="00A529C2">
              <w:t>, la flexibilité et la fluidité</w:t>
            </w:r>
            <w:r w:rsidR="00A51526">
              <w:t>.</w:t>
            </w:r>
          </w:p>
        </w:tc>
        <w:tc>
          <w:tcPr>
            <w:tcW w:w="3598" w:type="dxa"/>
          </w:tcPr>
          <w:p w:rsidR="00EB7DFA" w:rsidRDefault="007F6400">
            <w:r>
              <w:t>Contexte pour l’enseignement et l’apprentissage de stratégies</w:t>
            </w:r>
            <w:r w:rsidR="00A529C2">
              <w:t>.</w:t>
            </w:r>
          </w:p>
          <w:p w:rsidR="00A529C2" w:rsidRDefault="00A529C2"/>
          <w:p w:rsidR="00A529C2" w:rsidRDefault="00A529C2">
            <w:r>
              <w:t>Établir des liens entre les concepts</w:t>
            </w:r>
            <w:r w:rsidR="00A51526">
              <w:t>.</w:t>
            </w:r>
          </w:p>
          <w:p w:rsidR="00A529C2" w:rsidRDefault="00A529C2"/>
          <w:p w:rsidR="00A529C2" w:rsidRDefault="00A529C2">
            <w:r>
              <w:t>Outiller les élèves en ce qui a trait à la réflexion et à la façon de s’y prendre pour résoudre le problème.</w:t>
            </w:r>
          </w:p>
        </w:tc>
      </w:tr>
    </w:tbl>
    <w:p w:rsidR="00EB7DFA" w:rsidRDefault="00EB7DFA"/>
    <w:p w:rsidR="00EB7DFA" w:rsidRDefault="00EB7DFA"/>
    <w:p w:rsidR="00A51526" w:rsidRDefault="00A51526"/>
    <w:p w:rsidR="00A51526" w:rsidRDefault="00A5152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97"/>
        <w:gridCol w:w="6179"/>
        <w:gridCol w:w="3544"/>
        <w:gridCol w:w="1070"/>
      </w:tblGrid>
      <w:tr w:rsidR="00686228" w:rsidRPr="00A51526" w:rsidTr="00686228">
        <w:tc>
          <w:tcPr>
            <w:tcW w:w="3597" w:type="dxa"/>
            <w:tcBorders>
              <w:bottom w:val="thinThickSmallGap" w:sz="24" w:space="0" w:color="auto"/>
            </w:tcBorders>
            <w:vAlign w:val="center"/>
          </w:tcPr>
          <w:p w:rsidR="00A51526" w:rsidRPr="00A51526" w:rsidRDefault="00A51526" w:rsidP="00A51526">
            <w:pPr>
              <w:jc w:val="center"/>
              <w:rPr>
                <w:b/>
              </w:rPr>
            </w:pPr>
            <w:r w:rsidRPr="00A51526">
              <w:rPr>
                <w:b/>
              </w:rPr>
              <w:lastRenderedPageBreak/>
              <w:t>Situation</w:t>
            </w:r>
          </w:p>
        </w:tc>
        <w:tc>
          <w:tcPr>
            <w:tcW w:w="6179" w:type="dxa"/>
            <w:tcBorders>
              <w:bottom w:val="thinThickSmallGap" w:sz="24" w:space="0" w:color="auto"/>
            </w:tcBorders>
            <w:vAlign w:val="center"/>
          </w:tcPr>
          <w:p w:rsidR="00A51526" w:rsidRPr="00A51526" w:rsidRDefault="00A51526" w:rsidP="00A51526">
            <w:pPr>
              <w:jc w:val="center"/>
              <w:rPr>
                <w:b/>
              </w:rPr>
            </w:pPr>
            <w:r w:rsidRPr="00A51526">
              <w:rPr>
                <w:b/>
              </w:rPr>
              <w:t>Observation</w:t>
            </w:r>
          </w:p>
        </w:tc>
        <w:tc>
          <w:tcPr>
            <w:tcW w:w="3544" w:type="dxa"/>
            <w:tcBorders>
              <w:bottom w:val="thinThickSmallGap" w:sz="24" w:space="0" w:color="auto"/>
            </w:tcBorders>
            <w:vAlign w:val="center"/>
          </w:tcPr>
          <w:p w:rsidR="00A51526" w:rsidRPr="00A51526" w:rsidRDefault="00A51526" w:rsidP="00A51526">
            <w:pPr>
              <w:jc w:val="center"/>
              <w:rPr>
                <w:b/>
              </w:rPr>
            </w:pPr>
            <w:r w:rsidRPr="00A51526">
              <w:rPr>
                <w:b/>
              </w:rPr>
              <w:t>Intention</w:t>
            </w:r>
          </w:p>
        </w:tc>
        <w:tc>
          <w:tcPr>
            <w:tcW w:w="1070" w:type="dxa"/>
            <w:tcBorders>
              <w:bottom w:val="thinThickSmallGap" w:sz="24" w:space="0" w:color="auto"/>
            </w:tcBorders>
            <w:vAlign w:val="center"/>
          </w:tcPr>
          <w:p w:rsidR="00A51526" w:rsidRPr="00A51526" w:rsidRDefault="00A51526" w:rsidP="00A51526">
            <w:pPr>
              <w:jc w:val="center"/>
              <w:rPr>
                <w:b/>
              </w:rPr>
            </w:pPr>
            <w:r w:rsidRPr="00A51526">
              <w:rPr>
                <w:b/>
              </w:rPr>
              <w:t>Analyse a</w:t>
            </w:r>
            <w:r>
              <w:rPr>
                <w:b/>
              </w:rPr>
              <w:t xml:space="preserve"> </w:t>
            </w:r>
            <w:r w:rsidRPr="00A51526">
              <w:rPr>
                <w:b/>
              </w:rPr>
              <w:t>priori</w:t>
            </w:r>
          </w:p>
        </w:tc>
      </w:tr>
      <w:tr w:rsidR="00732732" w:rsidRPr="00A51526" w:rsidTr="00621E89">
        <w:tc>
          <w:tcPr>
            <w:tcW w:w="14390" w:type="dxa"/>
            <w:gridSpan w:val="4"/>
            <w:tcBorders>
              <w:top w:val="thinThickSmallGap" w:sz="24" w:space="0" w:color="auto"/>
            </w:tcBorders>
            <w:vAlign w:val="center"/>
          </w:tcPr>
          <w:p w:rsidR="00732732" w:rsidRDefault="00732732" w:rsidP="00B751BC">
            <w:pPr>
              <w:jc w:val="center"/>
              <w:rPr>
                <w:rStyle w:val="Lienhypertexte"/>
                <w:b/>
              </w:rPr>
            </w:pPr>
            <w:r>
              <w:rPr>
                <w:b/>
              </w:rPr>
              <w:t xml:space="preserve">A à C    </w:t>
            </w:r>
            <w:hyperlink r:id="rId13" w:history="1">
              <w:r w:rsidR="00B24CE5" w:rsidRPr="00B24CE5">
                <w:rPr>
                  <w:rStyle w:val="Lienhypertexte"/>
                  <w:b/>
                </w:rPr>
                <w:t>Parlons fra</w:t>
              </w:r>
              <w:r w:rsidR="00B24CE5" w:rsidRPr="00B24CE5">
                <w:rPr>
                  <w:rStyle w:val="Lienhypertexte"/>
                  <w:b/>
                </w:rPr>
                <w:t>c</w:t>
              </w:r>
              <w:r w:rsidR="00B24CE5" w:rsidRPr="00B24CE5">
                <w:rPr>
                  <w:rStyle w:val="Lienhypertexte"/>
                  <w:b/>
                </w:rPr>
                <w:t>tions</w:t>
              </w:r>
            </w:hyperlink>
            <w:r w:rsidR="00B24CE5">
              <w:rPr>
                <w:rStyle w:val="Lienhypertexte"/>
                <w:b/>
              </w:rPr>
              <w:t xml:space="preserve"> </w:t>
            </w:r>
          </w:p>
          <w:p w:rsidR="00732732" w:rsidRPr="00A51526" w:rsidRDefault="00732732" w:rsidP="00A5152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D34B840" wp14:editId="1A8D614B">
                  <wp:extent cx="1295400" cy="988323"/>
                  <wp:effectExtent l="0" t="0" r="0" b="254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24646" cy="1010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228" w:rsidTr="00686228">
        <w:tc>
          <w:tcPr>
            <w:tcW w:w="3597" w:type="dxa"/>
          </w:tcPr>
          <w:p w:rsidR="00A51526" w:rsidRDefault="00A51526" w:rsidP="00A51526">
            <w:r>
              <w:rPr>
                <w:b/>
              </w:rPr>
              <w:t xml:space="preserve">A. </w:t>
            </w:r>
            <w:r>
              <w:t>Retrouve le tout</w:t>
            </w:r>
          </w:p>
          <w:p w:rsidR="00A51526" w:rsidRDefault="00A51526" w:rsidP="00A51526">
            <w:r w:rsidRPr="0096734B">
              <w:rPr>
                <w:b/>
              </w:rPr>
              <w:t>Niveau</w:t>
            </w:r>
            <w:r>
              <w:t> : 2</w:t>
            </w:r>
            <w:r w:rsidRPr="0096734B">
              <w:rPr>
                <w:vertAlign w:val="superscript"/>
              </w:rPr>
              <w:t>e</w:t>
            </w:r>
            <w:r>
              <w:t xml:space="preserve"> année</w:t>
            </w:r>
          </w:p>
          <w:p w:rsidR="00A51526" w:rsidRDefault="00A51526" w:rsidP="00A51526">
            <w:r>
              <w:t xml:space="preserve">Ceci représente un quart. </w:t>
            </w:r>
          </w:p>
          <w:p w:rsidR="00A51526" w:rsidRDefault="00A51526">
            <w:r>
              <w:rPr>
                <w:noProof/>
              </w:rPr>
              <w:drawing>
                <wp:inline distT="0" distB="0" distL="0" distR="0" wp14:anchorId="0B8D93A4" wp14:editId="5165BCE4">
                  <wp:extent cx="685800" cy="746954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0F0F0"/>
                              </a:clrFrom>
                              <a:clrTo>
                                <a:srgbClr val="F0F0F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26" cy="76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A51526" w:rsidRDefault="00A51526"/>
        </w:tc>
        <w:tc>
          <w:tcPr>
            <w:tcW w:w="3544" w:type="dxa"/>
          </w:tcPr>
          <w:p w:rsidR="00A51526" w:rsidRDefault="00A51526">
            <w:r>
              <w:rPr>
                <w:rFonts w:ascii="Wingdings" w:hAnsi="Wingdings"/>
              </w:rPr>
              <w:t></w:t>
            </w:r>
            <w:proofErr w:type="gramStart"/>
            <w:r>
              <w:t xml:space="preserve">PAR  </w:t>
            </w:r>
            <w:r>
              <w:rPr>
                <w:rFonts w:ascii="Wingdings" w:hAnsi="Wingdings"/>
              </w:rPr>
              <w:t></w:t>
            </w:r>
            <w:proofErr w:type="gramEnd"/>
            <w:r>
              <w:t xml:space="preserve">POUR </w:t>
            </w:r>
            <w:r>
              <w:rPr>
                <w:rFonts w:ascii="Wingdings" w:hAnsi="Wingdings"/>
              </w:rPr>
              <w:t></w:t>
            </w:r>
            <w:r>
              <w:t xml:space="preserve"> </w:t>
            </w:r>
            <w:proofErr w:type="spellStart"/>
            <w:r>
              <w:t>POUR</w:t>
            </w:r>
            <w:proofErr w:type="spellEnd"/>
            <w:r>
              <w:t xml:space="preserve"> APPRENDRE</w:t>
            </w:r>
          </w:p>
        </w:tc>
        <w:tc>
          <w:tcPr>
            <w:tcW w:w="1070" w:type="dxa"/>
            <w:vAlign w:val="center"/>
          </w:tcPr>
          <w:p w:rsidR="00A51526" w:rsidRDefault="00A51526" w:rsidP="00686228">
            <w:pPr>
              <w:jc w:val="center"/>
            </w:pPr>
            <w:r>
              <w:rPr>
                <w:rFonts w:ascii="Wingdings" w:hAnsi="Wingdings"/>
              </w:rPr>
              <w:t></w:t>
            </w:r>
          </w:p>
        </w:tc>
      </w:tr>
      <w:tr w:rsidR="00686228" w:rsidTr="00686228">
        <w:tc>
          <w:tcPr>
            <w:tcW w:w="9776" w:type="dxa"/>
            <w:gridSpan w:val="2"/>
            <w:tcBorders>
              <w:bottom w:val="single" w:sz="4" w:space="0" w:color="auto"/>
            </w:tcBorders>
          </w:tcPr>
          <w:p w:rsidR="00A51526" w:rsidRDefault="00A51526" w:rsidP="00A51526">
            <w:r w:rsidRPr="00A51526">
              <w:rPr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4519295</wp:posOffset>
                      </wp:positionH>
                      <wp:positionV relativeFrom="paragraph">
                        <wp:posOffset>471805</wp:posOffset>
                      </wp:positionV>
                      <wp:extent cx="1362075" cy="1581150"/>
                      <wp:effectExtent l="0" t="0" r="9525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158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51526" w:rsidRDefault="00A515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355.85pt;margin-top:37.15pt;width:107.25pt;height:124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" stroked="f">
                      <v:textbox>
                        <w:txbxContent>
                          <w:p w:rsidR="00A51526" w:rsidRDefault="00A5152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</w:rPr>
              <w:t xml:space="preserve">B. </w:t>
            </w:r>
            <w:r>
              <w:t xml:space="preserve"> Ton voisin veut faire un jardin et y planter des carottes, des tomates et de la laitue.  Il veut accorder la moitié de la superficie aux tomates et accorder aux concombres une plus grande superficie qu’à la laitue.</w:t>
            </w:r>
          </w:p>
          <w:p w:rsidR="00A51526" w:rsidRDefault="00A51526" w:rsidP="00A51526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7A6E1CA" wp14:editId="583101FC">
                  <wp:simplePos x="0" y="0"/>
                  <wp:positionH relativeFrom="column">
                    <wp:posOffset>2682875</wp:posOffset>
                  </wp:positionH>
                  <wp:positionV relativeFrom="paragraph">
                    <wp:posOffset>72390</wp:posOffset>
                  </wp:positionV>
                  <wp:extent cx="1666875" cy="1131982"/>
                  <wp:effectExtent l="0" t="0" r="0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clrChange>
                              <a:clrFrom>
                                <a:srgbClr val="F0F0F0"/>
                              </a:clrFrom>
                              <a:clrTo>
                                <a:srgbClr val="F0F0F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131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62662">
              <w:rPr>
                <w:b/>
              </w:rPr>
              <w:t>Niveau </w:t>
            </w:r>
            <w:r>
              <w:t>: 6</w:t>
            </w:r>
            <w:r w:rsidRPr="00462662">
              <w:rPr>
                <w:vertAlign w:val="superscript"/>
              </w:rPr>
              <w:t>e</w:t>
            </w:r>
            <w:r>
              <w:t xml:space="preserve"> année</w:t>
            </w:r>
          </w:p>
          <w:p w:rsidR="00A51526" w:rsidRDefault="00A51526" w:rsidP="00A51526"/>
          <w:p w:rsidR="00A51526" w:rsidRDefault="00A51526" w:rsidP="00A5152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260745" wp14:editId="2CF1E365">
                      <wp:simplePos x="0" y="0"/>
                      <wp:positionH relativeFrom="column">
                        <wp:posOffset>1635125</wp:posOffset>
                      </wp:positionH>
                      <wp:positionV relativeFrom="paragraph">
                        <wp:posOffset>102870</wp:posOffset>
                      </wp:positionV>
                      <wp:extent cx="1047750" cy="209550"/>
                      <wp:effectExtent l="0" t="19050" r="38100" b="38100"/>
                      <wp:wrapNone/>
                      <wp:docPr id="5" name="Flèche : droi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095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C98C3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 : droite 5" o:spid="_x0000_s1026" type="#_x0000_t13" style="position:absolute;margin-left:128.75pt;margin-top:8.1pt;width:82.5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" adj="19440" fillcolor="#4472c4 [3204]" strokecolor="#1f3763 [1604]" strokeweight="1pt"/>
                  </w:pict>
                </mc:Fallback>
              </mc:AlternateContent>
            </w:r>
            <w:r>
              <w:t>Les élèves commencent par</w:t>
            </w:r>
          </w:p>
          <w:p w:rsidR="00A51526" w:rsidRDefault="00A51526" w:rsidP="00A51526">
            <w:proofErr w:type="gramStart"/>
            <w:r>
              <w:t>représenter</w:t>
            </w:r>
            <w:proofErr w:type="gramEnd"/>
            <w:r>
              <w:t xml:space="preserve"> le jardin.</w:t>
            </w:r>
          </w:p>
          <w:p w:rsidR="00A51526" w:rsidRDefault="00A51526" w:rsidP="00A51526"/>
          <w:p w:rsidR="00A51526" w:rsidRDefault="00A51526" w:rsidP="00A51526">
            <w:pPr>
              <w:rPr>
                <w:rFonts w:eastAsiaTheme="min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6AD60F2" wp14:editId="546D1A26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10795</wp:posOffset>
                  </wp:positionV>
                  <wp:extent cx="967652" cy="762000"/>
                  <wp:effectExtent l="0" t="0" r="0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F0F0F0"/>
                              </a:clrFrom>
                              <a:clrTo>
                                <a:srgbClr val="F0F0F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67652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89115C4" wp14:editId="70FD0AF8">
                      <wp:simplePos x="0" y="0"/>
                      <wp:positionH relativeFrom="column">
                        <wp:posOffset>1073150</wp:posOffset>
                      </wp:positionH>
                      <wp:positionV relativeFrom="paragraph">
                        <wp:posOffset>401320</wp:posOffset>
                      </wp:positionV>
                      <wp:extent cx="428625" cy="171450"/>
                      <wp:effectExtent l="0" t="19050" r="47625" b="38100"/>
                      <wp:wrapNone/>
                      <wp:docPr id="6" name="Flèche : droi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F5793" id="Flèche : droite 6" o:spid="_x0000_s1026" type="#_x0000_t13" style="position:absolute;margin-left:84.5pt;margin-top:31.6pt;width:33.7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" adj="17280" fillcolor="#4472c4 [3204]" strokecolor="#1f3763 [1604]" strokeweight="1pt"/>
                  </w:pict>
                </mc:Fallback>
              </mc:AlternateContent>
            </w:r>
            <w:r>
              <w:t xml:space="preserve">Par la suite, ils affirment que cette partie vaut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rPr>
                <w:rFonts w:eastAsiaTheme="minorEastAsia"/>
              </w:rPr>
              <w:t xml:space="preserve"> ou peut-être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rPr>
                <w:rFonts w:eastAsiaTheme="minorEastAsia"/>
              </w:rPr>
              <w:t xml:space="preserve"> … </w:t>
            </w:r>
          </w:p>
          <w:p w:rsidR="00A51526" w:rsidRDefault="00A51526"/>
        </w:tc>
        <w:tc>
          <w:tcPr>
            <w:tcW w:w="3544" w:type="dxa"/>
            <w:tcBorders>
              <w:bottom w:val="single" w:sz="4" w:space="0" w:color="auto"/>
            </w:tcBorders>
          </w:tcPr>
          <w:p w:rsidR="00A51526" w:rsidRDefault="00686228">
            <w:r>
              <w:rPr>
                <w:rFonts w:ascii="Wingdings" w:hAnsi="Wingdings"/>
              </w:rPr>
              <w:t></w:t>
            </w:r>
            <w:proofErr w:type="gramStart"/>
            <w:r>
              <w:t xml:space="preserve">PAR  </w:t>
            </w:r>
            <w:r>
              <w:rPr>
                <w:rFonts w:ascii="Wingdings" w:hAnsi="Wingdings"/>
              </w:rPr>
              <w:t></w:t>
            </w:r>
            <w:proofErr w:type="gramEnd"/>
            <w:r>
              <w:t xml:space="preserve">POUR </w:t>
            </w:r>
            <w:r>
              <w:rPr>
                <w:rFonts w:ascii="Wingdings" w:hAnsi="Wingdings"/>
              </w:rPr>
              <w:t></w:t>
            </w:r>
            <w:r>
              <w:t xml:space="preserve"> </w:t>
            </w:r>
            <w:proofErr w:type="spellStart"/>
            <w:r>
              <w:t>POUR</w:t>
            </w:r>
            <w:proofErr w:type="spellEnd"/>
            <w:r>
              <w:t xml:space="preserve"> APPRENDRE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vAlign w:val="center"/>
          </w:tcPr>
          <w:p w:rsidR="00A51526" w:rsidRDefault="00686228" w:rsidP="00686228">
            <w:pPr>
              <w:jc w:val="center"/>
            </w:pPr>
            <w:r>
              <w:rPr>
                <w:rFonts w:ascii="Wingdings" w:hAnsi="Wingdings"/>
              </w:rPr>
              <w:t></w:t>
            </w:r>
          </w:p>
        </w:tc>
      </w:tr>
      <w:tr w:rsidR="00686228" w:rsidTr="00686228">
        <w:tc>
          <w:tcPr>
            <w:tcW w:w="3597" w:type="dxa"/>
            <w:tcBorders>
              <w:bottom w:val="thinThickSmallGap" w:sz="24" w:space="0" w:color="auto"/>
            </w:tcBorders>
          </w:tcPr>
          <w:p w:rsidR="00A51526" w:rsidRDefault="00A51526" w:rsidP="00A51526">
            <w:r>
              <w:rPr>
                <w:b/>
              </w:rPr>
              <w:t>C.</w:t>
            </w:r>
            <w:r>
              <w:t xml:space="preserve"> À l’aide de baguettes (mesure non conventionnelle) les élèves sont invités à mesurer un livre. Plus de deux? Moins de trois? Comment gérer cette situation?</w:t>
            </w:r>
          </w:p>
          <w:p w:rsidR="00A51526" w:rsidRDefault="00A51526" w:rsidP="00A51526">
            <w:r>
              <w:rPr>
                <w:b/>
              </w:rPr>
              <w:t xml:space="preserve">Niveau : </w:t>
            </w:r>
            <w:r>
              <w:t>2</w:t>
            </w:r>
            <w:r w:rsidRPr="00462662">
              <w:rPr>
                <w:vertAlign w:val="superscript"/>
              </w:rPr>
              <w:t>e</w:t>
            </w:r>
            <w:r>
              <w:rPr>
                <w:vertAlign w:val="superscript"/>
              </w:rPr>
              <w:t xml:space="preserve"> </w:t>
            </w:r>
            <w:r>
              <w:t>année</w:t>
            </w:r>
          </w:p>
          <w:p w:rsidR="00686228" w:rsidRDefault="00686228" w:rsidP="00A51526"/>
          <w:p w:rsidR="00686228" w:rsidRDefault="00686228" w:rsidP="00A51526"/>
          <w:p w:rsidR="00686228" w:rsidRDefault="00686228" w:rsidP="00A51526"/>
        </w:tc>
        <w:tc>
          <w:tcPr>
            <w:tcW w:w="6179" w:type="dxa"/>
            <w:tcBorders>
              <w:bottom w:val="thinThickSmallGap" w:sz="24" w:space="0" w:color="auto"/>
            </w:tcBorders>
          </w:tcPr>
          <w:p w:rsidR="00A51526" w:rsidRDefault="00A51526"/>
        </w:tc>
        <w:tc>
          <w:tcPr>
            <w:tcW w:w="3544" w:type="dxa"/>
            <w:tcBorders>
              <w:bottom w:val="thinThickSmallGap" w:sz="24" w:space="0" w:color="auto"/>
            </w:tcBorders>
          </w:tcPr>
          <w:p w:rsidR="00A51526" w:rsidRDefault="00686228">
            <w:r>
              <w:rPr>
                <w:rFonts w:ascii="Wingdings" w:hAnsi="Wingdings"/>
              </w:rPr>
              <w:t></w:t>
            </w:r>
            <w:proofErr w:type="gramStart"/>
            <w:r>
              <w:t xml:space="preserve">PAR  </w:t>
            </w:r>
            <w:r>
              <w:rPr>
                <w:rFonts w:ascii="Wingdings" w:hAnsi="Wingdings"/>
              </w:rPr>
              <w:t></w:t>
            </w:r>
            <w:proofErr w:type="gramEnd"/>
            <w:r>
              <w:t xml:space="preserve">POUR </w:t>
            </w:r>
            <w:r>
              <w:rPr>
                <w:rFonts w:ascii="Wingdings" w:hAnsi="Wingdings"/>
              </w:rPr>
              <w:t></w:t>
            </w:r>
            <w:r>
              <w:t xml:space="preserve"> </w:t>
            </w:r>
            <w:proofErr w:type="spellStart"/>
            <w:r>
              <w:t>POUR</w:t>
            </w:r>
            <w:proofErr w:type="spellEnd"/>
            <w:r>
              <w:t xml:space="preserve"> APPRENDRE</w:t>
            </w:r>
          </w:p>
        </w:tc>
        <w:tc>
          <w:tcPr>
            <w:tcW w:w="1070" w:type="dxa"/>
            <w:tcBorders>
              <w:bottom w:val="thinThickSmallGap" w:sz="24" w:space="0" w:color="auto"/>
            </w:tcBorders>
            <w:vAlign w:val="center"/>
          </w:tcPr>
          <w:p w:rsidR="00A51526" w:rsidRDefault="00686228" w:rsidP="00686228">
            <w:pPr>
              <w:jc w:val="center"/>
            </w:pPr>
            <w:r>
              <w:rPr>
                <w:rFonts w:ascii="Wingdings" w:hAnsi="Wingdings"/>
              </w:rPr>
              <w:t></w:t>
            </w:r>
          </w:p>
        </w:tc>
      </w:tr>
      <w:tr w:rsidR="00686228" w:rsidTr="00686228">
        <w:tc>
          <w:tcPr>
            <w:tcW w:w="3597" w:type="dxa"/>
            <w:tcBorders>
              <w:top w:val="thinThickSmallGap" w:sz="24" w:space="0" w:color="auto"/>
            </w:tcBorders>
          </w:tcPr>
          <w:p w:rsidR="00992DC2" w:rsidRDefault="00992DC2" w:rsidP="00992DC2">
            <w:r w:rsidRPr="00E26019">
              <w:rPr>
                <w:b/>
              </w:rPr>
              <w:lastRenderedPageBreak/>
              <w:t>D.</w:t>
            </w:r>
            <w:r w:rsidRPr="00E26019">
              <w:t xml:space="preserve">  </w:t>
            </w:r>
            <w:hyperlink r:id="rId18" w:history="1">
              <w:r w:rsidRPr="00E26019">
                <w:rPr>
                  <w:rStyle w:val="Lienhypertexte"/>
                  <w:b/>
                </w:rPr>
                <w:t>La fête d</w:t>
              </w:r>
              <w:r w:rsidRPr="00E26019">
                <w:rPr>
                  <w:rStyle w:val="Lienhypertexte"/>
                  <w:b/>
                </w:rPr>
                <w:t>’</w:t>
              </w:r>
              <w:r w:rsidRPr="00E26019">
                <w:rPr>
                  <w:rStyle w:val="Lienhypertexte"/>
                  <w:b/>
                </w:rPr>
                <w:t>a</w:t>
              </w:r>
              <w:r w:rsidRPr="00E26019">
                <w:rPr>
                  <w:rStyle w:val="Lienhypertexte"/>
                  <w:b/>
                </w:rPr>
                <w:t>m</w:t>
              </w:r>
              <w:r w:rsidRPr="00E26019">
                <w:rPr>
                  <w:rStyle w:val="Lienhypertexte"/>
                  <w:b/>
                </w:rPr>
                <w:t>is</w:t>
              </w:r>
            </w:hyperlink>
          </w:p>
          <w:p w:rsidR="00992DC2" w:rsidRDefault="00992DC2" w:rsidP="00992DC2">
            <w:r>
              <w:t>Situation de la banque 03-12</w:t>
            </w:r>
          </w:p>
          <w:p w:rsidR="00992DC2" w:rsidRDefault="00992DC2" w:rsidP="00992DC2">
            <w:r w:rsidRPr="001E3386">
              <w:rPr>
                <w:b/>
              </w:rPr>
              <w:t>Niveau</w:t>
            </w:r>
            <w:r>
              <w:t> : 1</w:t>
            </w:r>
            <w:r w:rsidRPr="001E3386">
              <w:rPr>
                <w:vertAlign w:val="superscript"/>
              </w:rPr>
              <w:t>re</w:t>
            </w:r>
            <w:r>
              <w:t xml:space="preserve"> année</w:t>
            </w:r>
          </w:p>
          <w:p w:rsidR="009026AA" w:rsidRDefault="009026AA" w:rsidP="00992DC2">
            <w:r>
              <w:rPr>
                <w:noProof/>
              </w:rPr>
              <w:drawing>
                <wp:inline distT="0" distB="0" distL="0" distR="0" wp14:anchorId="38A90BAD" wp14:editId="1EC9741B">
                  <wp:extent cx="1268408" cy="933450"/>
                  <wp:effectExtent l="0" t="0" r="825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318" cy="95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1526" w:rsidRDefault="00A51526"/>
        </w:tc>
        <w:tc>
          <w:tcPr>
            <w:tcW w:w="6179" w:type="dxa"/>
            <w:tcBorders>
              <w:top w:val="thinThickSmallGap" w:sz="24" w:space="0" w:color="auto"/>
            </w:tcBorders>
          </w:tcPr>
          <w:p w:rsidR="00A51526" w:rsidRDefault="00A51526"/>
        </w:tc>
        <w:tc>
          <w:tcPr>
            <w:tcW w:w="3544" w:type="dxa"/>
            <w:tcBorders>
              <w:top w:val="thinThickSmallGap" w:sz="24" w:space="0" w:color="auto"/>
            </w:tcBorders>
          </w:tcPr>
          <w:p w:rsidR="00A51526" w:rsidRDefault="00686228">
            <w:r>
              <w:rPr>
                <w:rFonts w:ascii="Wingdings" w:hAnsi="Wingdings"/>
              </w:rPr>
              <w:t></w:t>
            </w:r>
            <w:proofErr w:type="gramStart"/>
            <w:r>
              <w:t xml:space="preserve">PAR  </w:t>
            </w:r>
            <w:r>
              <w:rPr>
                <w:rFonts w:ascii="Wingdings" w:hAnsi="Wingdings"/>
              </w:rPr>
              <w:t></w:t>
            </w:r>
            <w:proofErr w:type="gramEnd"/>
            <w:r>
              <w:t xml:space="preserve">POUR </w:t>
            </w:r>
            <w:r>
              <w:rPr>
                <w:rFonts w:ascii="Wingdings" w:hAnsi="Wingdings"/>
              </w:rPr>
              <w:t></w:t>
            </w:r>
            <w:r>
              <w:t xml:space="preserve"> </w:t>
            </w:r>
            <w:proofErr w:type="spellStart"/>
            <w:r>
              <w:t>POUR</w:t>
            </w:r>
            <w:proofErr w:type="spellEnd"/>
            <w:r>
              <w:t xml:space="preserve"> APPRENDRE</w:t>
            </w:r>
          </w:p>
        </w:tc>
        <w:tc>
          <w:tcPr>
            <w:tcW w:w="1070" w:type="dxa"/>
            <w:tcBorders>
              <w:top w:val="thinThickSmallGap" w:sz="24" w:space="0" w:color="auto"/>
            </w:tcBorders>
            <w:vAlign w:val="center"/>
          </w:tcPr>
          <w:p w:rsidR="00A51526" w:rsidRDefault="00686228" w:rsidP="00686228">
            <w:pPr>
              <w:jc w:val="center"/>
            </w:pPr>
            <w:r>
              <w:rPr>
                <w:rFonts w:ascii="Wingdings" w:hAnsi="Wingdings"/>
              </w:rPr>
              <w:t></w:t>
            </w:r>
          </w:p>
        </w:tc>
      </w:tr>
      <w:tr w:rsidR="00686228" w:rsidTr="00686228">
        <w:tc>
          <w:tcPr>
            <w:tcW w:w="3597" w:type="dxa"/>
          </w:tcPr>
          <w:p w:rsidR="00992DC2" w:rsidRDefault="00992DC2" w:rsidP="00992DC2">
            <w:r>
              <w:rPr>
                <w:b/>
              </w:rPr>
              <w:t xml:space="preserve">E. </w:t>
            </w:r>
            <w:r>
              <w:t xml:space="preserve"> </w:t>
            </w:r>
            <w:hyperlink r:id="rId20" w:history="1">
              <w:r w:rsidRPr="00752B44">
                <w:rPr>
                  <w:rStyle w:val="Lienhypertexte"/>
                  <w:b/>
                </w:rPr>
                <w:t>Biscuits-le</w:t>
              </w:r>
              <w:r w:rsidRPr="00752B44">
                <w:rPr>
                  <w:rStyle w:val="Lienhypertexte"/>
                  <w:b/>
                </w:rPr>
                <w:t>c</w:t>
              </w:r>
              <w:r w:rsidRPr="00752B44">
                <w:rPr>
                  <w:rStyle w:val="Lienhypertexte"/>
                  <w:b/>
                </w:rPr>
                <w:t>tu</w:t>
              </w:r>
              <w:r w:rsidRPr="00752B44">
                <w:rPr>
                  <w:rStyle w:val="Lienhypertexte"/>
                  <w:b/>
                </w:rPr>
                <w:t>r</w:t>
              </w:r>
              <w:r w:rsidRPr="00752B44">
                <w:rPr>
                  <w:rStyle w:val="Lienhypertexte"/>
                  <w:b/>
                </w:rPr>
                <w:t>e</w:t>
              </w:r>
            </w:hyperlink>
          </w:p>
          <w:p w:rsidR="00992DC2" w:rsidRDefault="00992DC2" w:rsidP="00992DC2">
            <w:r>
              <w:t>Situation adaptée</w:t>
            </w:r>
          </w:p>
          <w:p w:rsidR="00992DC2" w:rsidRDefault="00992DC2" w:rsidP="00992DC2">
            <w:r w:rsidRPr="00752B44">
              <w:rPr>
                <w:b/>
              </w:rPr>
              <w:t>Niveau </w:t>
            </w:r>
            <w:r>
              <w:t>: 3</w:t>
            </w:r>
            <w:r w:rsidRPr="001E3386">
              <w:rPr>
                <w:vertAlign w:val="superscript"/>
              </w:rPr>
              <w:t>e</w:t>
            </w:r>
            <w:r>
              <w:t xml:space="preserve"> cycle</w:t>
            </w:r>
          </w:p>
          <w:p w:rsidR="009026AA" w:rsidRDefault="009026AA" w:rsidP="00992DC2">
            <w:r>
              <w:rPr>
                <w:noProof/>
              </w:rPr>
              <w:drawing>
                <wp:inline distT="0" distB="0" distL="0" distR="0" wp14:anchorId="6FE1F01E" wp14:editId="3F20B869">
                  <wp:extent cx="1308340" cy="771525"/>
                  <wp:effectExtent l="0" t="0" r="635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077" cy="78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1526" w:rsidRDefault="00A51526"/>
        </w:tc>
        <w:tc>
          <w:tcPr>
            <w:tcW w:w="6179" w:type="dxa"/>
          </w:tcPr>
          <w:p w:rsidR="00A51526" w:rsidRDefault="00A51526"/>
        </w:tc>
        <w:tc>
          <w:tcPr>
            <w:tcW w:w="3544" w:type="dxa"/>
          </w:tcPr>
          <w:p w:rsidR="00A51526" w:rsidRDefault="00686228">
            <w:r>
              <w:rPr>
                <w:rFonts w:ascii="Wingdings" w:hAnsi="Wingdings"/>
              </w:rPr>
              <w:t></w:t>
            </w:r>
            <w:proofErr w:type="gramStart"/>
            <w:r>
              <w:t xml:space="preserve">PAR  </w:t>
            </w:r>
            <w:r>
              <w:rPr>
                <w:rFonts w:ascii="Wingdings" w:hAnsi="Wingdings"/>
              </w:rPr>
              <w:t></w:t>
            </w:r>
            <w:proofErr w:type="gramEnd"/>
            <w:r>
              <w:t xml:space="preserve">POUR </w:t>
            </w:r>
            <w:r>
              <w:rPr>
                <w:rFonts w:ascii="Wingdings" w:hAnsi="Wingdings"/>
              </w:rPr>
              <w:t></w:t>
            </w:r>
            <w:r>
              <w:t xml:space="preserve"> </w:t>
            </w:r>
            <w:proofErr w:type="spellStart"/>
            <w:r>
              <w:t>POUR</w:t>
            </w:r>
            <w:proofErr w:type="spellEnd"/>
            <w:r>
              <w:t xml:space="preserve"> APPRENDRE</w:t>
            </w:r>
          </w:p>
        </w:tc>
        <w:tc>
          <w:tcPr>
            <w:tcW w:w="1070" w:type="dxa"/>
            <w:vAlign w:val="center"/>
          </w:tcPr>
          <w:p w:rsidR="00A51526" w:rsidRDefault="00686228" w:rsidP="00686228">
            <w:pPr>
              <w:jc w:val="center"/>
            </w:pPr>
            <w:r>
              <w:rPr>
                <w:rFonts w:ascii="Wingdings" w:hAnsi="Wingdings"/>
              </w:rPr>
              <w:t></w:t>
            </w:r>
          </w:p>
        </w:tc>
      </w:tr>
      <w:tr w:rsidR="00686228" w:rsidTr="00686228">
        <w:tc>
          <w:tcPr>
            <w:tcW w:w="3597" w:type="dxa"/>
          </w:tcPr>
          <w:p w:rsidR="00992DC2" w:rsidRDefault="00992DC2" w:rsidP="00992DC2">
            <w:r>
              <w:rPr>
                <w:b/>
              </w:rPr>
              <w:t>F.</w:t>
            </w:r>
            <w:r>
              <w:t xml:space="preserve">  </w:t>
            </w:r>
            <w:hyperlink r:id="rId22" w:history="1">
              <w:r w:rsidRPr="00752B44">
                <w:rPr>
                  <w:rStyle w:val="Lienhypertexte"/>
                  <w:b/>
                </w:rPr>
                <w:t xml:space="preserve">Les autos </w:t>
              </w:r>
              <w:r w:rsidRPr="00752B44">
                <w:rPr>
                  <w:rStyle w:val="Lienhypertexte"/>
                  <w:b/>
                </w:rPr>
                <w:t>d</w:t>
              </w:r>
              <w:r w:rsidRPr="00752B44">
                <w:rPr>
                  <w:rStyle w:val="Lienhypertexte"/>
                  <w:b/>
                </w:rPr>
                <w:t>e Raph</w:t>
              </w:r>
              <w:r w:rsidRPr="00752B44">
                <w:rPr>
                  <w:rStyle w:val="Lienhypertexte"/>
                  <w:b/>
                </w:rPr>
                <w:t>a</w:t>
              </w:r>
              <w:r w:rsidRPr="00752B44">
                <w:rPr>
                  <w:rStyle w:val="Lienhypertexte"/>
                  <w:b/>
                </w:rPr>
                <w:t>ël</w:t>
              </w:r>
            </w:hyperlink>
          </w:p>
          <w:p w:rsidR="00992DC2" w:rsidRDefault="00992DC2" w:rsidP="00992DC2">
            <w:r>
              <w:t>Situation structure additive</w:t>
            </w:r>
          </w:p>
          <w:p w:rsidR="00992DC2" w:rsidRDefault="00992DC2" w:rsidP="00992DC2">
            <w:r w:rsidRPr="00992DC2">
              <w:rPr>
                <w:b/>
              </w:rPr>
              <w:t>Niveau </w:t>
            </w:r>
            <w:r>
              <w:t>: 2</w:t>
            </w:r>
            <w:r w:rsidRPr="0063120A">
              <w:rPr>
                <w:vertAlign w:val="superscript"/>
              </w:rPr>
              <w:t>e</w:t>
            </w:r>
            <w:r>
              <w:t xml:space="preserve"> année</w:t>
            </w:r>
          </w:p>
          <w:p w:rsidR="009026AA" w:rsidRDefault="009026AA" w:rsidP="00992DC2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920429C" wp14:editId="05D2DF37">
                  <wp:extent cx="1334581" cy="11620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002" cy="117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992DC2" w:rsidRDefault="00992DC2"/>
        </w:tc>
        <w:tc>
          <w:tcPr>
            <w:tcW w:w="3544" w:type="dxa"/>
          </w:tcPr>
          <w:p w:rsidR="00992DC2" w:rsidRDefault="00686228">
            <w:r>
              <w:rPr>
                <w:rFonts w:ascii="Wingdings" w:hAnsi="Wingdings"/>
              </w:rPr>
              <w:t></w:t>
            </w:r>
            <w:proofErr w:type="gramStart"/>
            <w:r>
              <w:t xml:space="preserve">PAR  </w:t>
            </w:r>
            <w:r>
              <w:rPr>
                <w:rFonts w:ascii="Wingdings" w:hAnsi="Wingdings"/>
              </w:rPr>
              <w:t></w:t>
            </w:r>
            <w:proofErr w:type="gramEnd"/>
            <w:r>
              <w:t xml:space="preserve">POUR </w:t>
            </w:r>
            <w:r>
              <w:rPr>
                <w:rFonts w:ascii="Wingdings" w:hAnsi="Wingdings"/>
              </w:rPr>
              <w:t></w:t>
            </w:r>
            <w:r>
              <w:t xml:space="preserve"> </w:t>
            </w:r>
            <w:proofErr w:type="spellStart"/>
            <w:r>
              <w:t>POUR</w:t>
            </w:r>
            <w:proofErr w:type="spellEnd"/>
            <w:r>
              <w:t xml:space="preserve"> APPRENDRE</w:t>
            </w:r>
          </w:p>
        </w:tc>
        <w:tc>
          <w:tcPr>
            <w:tcW w:w="1070" w:type="dxa"/>
            <w:vAlign w:val="center"/>
          </w:tcPr>
          <w:p w:rsidR="00992DC2" w:rsidRDefault="00686228" w:rsidP="00686228">
            <w:pPr>
              <w:jc w:val="center"/>
            </w:pPr>
            <w:r>
              <w:rPr>
                <w:rFonts w:ascii="Wingdings" w:hAnsi="Wingdings"/>
              </w:rPr>
              <w:t></w:t>
            </w:r>
          </w:p>
        </w:tc>
      </w:tr>
      <w:tr w:rsidR="00686228" w:rsidTr="00686228">
        <w:tc>
          <w:tcPr>
            <w:tcW w:w="3597" w:type="dxa"/>
          </w:tcPr>
          <w:p w:rsidR="00992DC2" w:rsidRDefault="00992DC2" w:rsidP="00992DC2">
            <w:r>
              <w:rPr>
                <w:b/>
              </w:rPr>
              <w:t xml:space="preserve">G. </w:t>
            </w:r>
            <w:r>
              <w:t xml:space="preserve"> </w:t>
            </w:r>
            <w:hyperlink r:id="rId24" w:history="1">
              <w:r w:rsidRPr="00B751BC">
                <w:rPr>
                  <w:rStyle w:val="Lienhypertexte"/>
                  <w:b/>
                </w:rPr>
                <w:t>Les se</w:t>
              </w:r>
              <w:r w:rsidRPr="00B751BC">
                <w:rPr>
                  <w:rStyle w:val="Lienhypertexte"/>
                  <w:b/>
                </w:rPr>
                <w:t>m</w:t>
              </w:r>
              <w:r w:rsidRPr="00B751BC">
                <w:rPr>
                  <w:rStyle w:val="Lienhypertexte"/>
                  <w:b/>
                </w:rPr>
                <w:t>i</w:t>
              </w:r>
              <w:r w:rsidRPr="00B751BC">
                <w:rPr>
                  <w:rStyle w:val="Lienhypertexte"/>
                  <w:b/>
                </w:rPr>
                <w:t>s</w:t>
              </w:r>
            </w:hyperlink>
            <w:r>
              <w:t xml:space="preserve"> (1 :11 à 3 :50) Les maths par l’image</w:t>
            </w:r>
          </w:p>
          <w:p w:rsidR="00992DC2" w:rsidRDefault="00992DC2" w:rsidP="00992DC2">
            <w:r w:rsidRPr="00992DC2">
              <w:rPr>
                <w:b/>
              </w:rPr>
              <w:t>Niveau</w:t>
            </w:r>
            <w:r>
              <w:t> : 4e année</w:t>
            </w:r>
          </w:p>
          <w:p w:rsidR="00992DC2" w:rsidRDefault="00992DC2" w:rsidP="00992DC2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9FDBB54" wp14:editId="3E6EEBD8">
                  <wp:extent cx="1367384" cy="1200150"/>
                  <wp:effectExtent l="0" t="0" r="444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501" cy="121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992DC2" w:rsidRDefault="00992DC2"/>
        </w:tc>
        <w:tc>
          <w:tcPr>
            <w:tcW w:w="3544" w:type="dxa"/>
          </w:tcPr>
          <w:p w:rsidR="00992DC2" w:rsidRDefault="00686228">
            <w:r>
              <w:rPr>
                <w:rFonts w:ascii="Wingdings" w:hAnsi="Wingdings"/>
              </w:rPr>
              <w:t></w:t>
            </w:r>
            <w:proofErr w:type="gramStart"/>
            <w:r>
              <w:t xml:space="preserve">PAR  </w:t>
            </w:r>
            <w:r>
              <w:rPr>
                <w:rFonts w:ascii="Wingdings" w:hAnsi="Wingdings"/>
              </w:rPr>
              <w:t></w:t>
            </w:r>
            <w:proofErr w:type="gramEnd"/>
            <w:r>
              <w:t xml:space="preserve">POUR </w:t>
            </w:r>
            <w:r>
              <w:rPr>
                <w:rFonts w:ascii="Wingdings" w:hAnsi="Wingdings"/>
              </w:rPr>
              <w:t></w:t>
            </w:r>
            <w:r>
              <w:t xml:space="preserve"> </w:t>
            </w:r>
            <w:proofErr w:type="spellStart"/>
            <w:r>
              <w:t>POUR</w:t>
            </w:r>
            <w:proofErr w:type="spellEnd"/>
            <w:r>
              <w:t xml:space="preserve"> APPRENDRE</w:t>
            </w:r>
          </w:p>
        </w:tc>
        <w:tc>
          <w:tcPr>
            <w:tcW w:w="1070" w:type="dxa"/>
            <w:vAlign w:val="center"/>
          </w:tcPr>
          <w:p w:rsidR="00992DC2" w:rsidRDefault="00686228" w:rsidP="00686228">
            <w:pPr>
              <w:jc w:val="center"/>
            </w:pPr>
            <w:r>
              <w:rPr>
                <w:rFonts w:ascii="Wingdings" w:hAnsi="Wingdings"/>
              </w:rPr>
              <w:t></w:t>
            </w:r>
          </w:p>
        </w:tc>
      </w:tr>
      <w:tr w:rsidR="00686228" w:rsidTr="00686228">
        <w:tc>
          <w:tcPr>
            <w:tcW w:w="3597" w:type="dxa"/>
          </w:tcPr>
          <w:p w:rsidR="00992DC2" w:rsidRDefault="00992DC2" w:rsidP="00992DC2">
            <w:pPr>
              <w:rPr>
                <w:b/>
              </w:rPr>
            </w:pPr>
            <w:r>
              <w:rPr>
                <w:b/>
              </w:rPr>
              <w:lastRenderedPageBreak/>
              <w:t>H.</w:t>
            </w:r>
            <w:hyperlink r:id="rId26" w:history="1">
              <w:r w:rsidRPr="00B751BC">
                <w:rPr>
                  <w:rStyle w:val="Lienhypertexte"/>
                  <w:b/>
                </w:rPr>
                <w:t xml:space="preserve"> </w:t>
              </w:r>
              <w:r w:rsidRPr="00B751BC">
                <w:rPr>
                  <w:rStyle w:val="Lienhypertexte"/>
                </w:rPr>
                <w:t>Fractions m</w:t>
              </w:r>
              <w:r w:rsidRPr="00B751BC">
                <w:rPr>
                  <w:rStyle w:val="Lienhypertexte"/>
                </w:rPr>
                <w:t>o</w:t>
              </w:r>
              <w:r w:rsidRPr="00B751BC">
                <w:rPr>
                  <w:rStyle w:val="Lienhypertexte"/>
                </w:rPr>
                <w:t>saïques</w:t>
              </w:r>
            </w:hyperlink>
          </w:p>
          <w:p w:rsidR="00992DC2" w:rsidRDefault="00992DC2" w:rsidP="00992DC2">
            <w:r>
              <w:rPr>
                <w:b/>
              </w:rPr>
              <w:t>Niveau :</w:t>
            </w:r>
            <w:r w:rsidRPr="00992DC2">
              <w:t xml:space="preserve"> 3</w:t>
            </w:r>
            <w:r w:rsidRPr="00992DC2">
              <w:rPr>
                <w:vertAlign w:val="superscript"/>
              </w:rPr>
              <w:t>e</w:t>
            </w:r>
            <w:r w:rsidRPr="00992DC2">
              <w:t xml:space="preserve"> cycle</w:t>
            </w:r>
          </w:p>
          <w:p w:rsidR="00992DC2" w:rsidRDefault="00992DC2" w:rsidP="00992DC2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BCA711C" wp14:editId="4F491498">
                  <wp:extent cx="1409700" cy="1292002"/>
                  <wp:effectExtent l="0" t="0" r="0" b="381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45" cy="130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992DC2" w:rsidRDefault="00992DC2"/>
        </w:tc>
        <w:tc>
          <w:tcPr>
            <w:tcW w:w="3544" w:type="dxa"/>
          </w:tcPr>
          <w:p w:rsidR="00992DC2" w:rsidRDefault="00686228">
            <w:r>
              <w:rPr>
                <w:rFonts w:ascii="Wingdings" w:hAnsi="Wingdings"/>
              </w:rPr>
              <w:t></w:t>
            </w:r>
            <w:proofErr w:type="gramStart"/>
            <w:r>
              <w:t xml:space="preserve">PAR  </w:t>
            </w:r>
            <w:r>
              <w:rPr>
                <w:rFonts w:ascii="Wingdings" w:hAnsi="Wingdings"/>
              </w:rPr>
              <w:t></w:t>
            </w:r>
            <w:proofErr w:type="gramEnd"/>
            <w:r>
              <w:t xml:space="preserve">POUR </w:t>
            </w:r>
            <w:r>
              <w:rPr>
                <w:rFonts w:ascii="Wingdings" w:hAnsi="Wingdings"/>
              </w:rPr>
              <w:t></w:t>
            </w:r>
            <w:r>
              <w:t xml:space="preserve"> </w:t>
            </w:r>
            <w:proofErr w:type="spellStart"/>
            <w:r>
              <w:t>POUR</w:t>
            </w:r>
            <w:proofErr w:type="spellEnd"/>
            <w:r>
              <w:t xml:space="preserve"> APPRENDRE</w:t>
            </w:r>
          </w:p>
        </w:tc>
        <w:tc>
          <w:tcPr>
            <w:tcW w:w="1070" w:type="dxa"/>
            <w:vAlign w:val="center"/>
          </w:tcPr>
          <w:p w:rsidR="00992DC2" w:rsidRDefault="00686228" w:rsidP="00686228">
            <w:pPr>
              <w:jc w:val="center"/>
            </w:pPr>
            <w:r>
              <w:rPr>
                <w:rFonts w:ascii="Wingdings" w:hAnsi="Wingdings"/>
              </w:rPr>
              <w:t></w:t>
            </w:r>
          </w:p>
        </w:tc>
      </w:tr>
      <w:tr w:rsidR="00686228" w:rsidTr="00686228">
        <w:tc>
          <w:tcPr>
            <w:tcW w:w="3597" w:type="dxa"/>
          </w:tcPr>
          <w:p w:rsidR="00992DC2" w:rsidRDefault="00686228" w:rsidP="00992DC2">
            <w:pPr>
              <w:rPr>
                <w:b/>
              </w:rPr>
            </w:pPr>
            <w:r>
              <w:rPr>
                <w:b/>
              </w:rPr>
              <w:t>I</w:t>
            </w:r>
            <w:r w:rsidR="00992DC2">
              <w:rPr>
                <w:b/>
              </w:rPr>
              <w:t xml:space="preserve">. </w:t>
            </w:r>
            <w:hyperlink r:id="rId28" w:history="1">
              <w:r w:rsidR="00992DC2" w:rsidRPr="00992DC2">
                <w:rPr>
                  <w:rStyle w:val="Lienhypertexte"/>
                </w:rPr>
                <w:t>Fractions ré</w:t>
              </w:r>
              <w:bookmarkStart w:id="0" w:name="_GoBack"/>
              <w:bookmarkEnd w:id="0"/>
              <w:r w:rsidR="00992DC2" w:rsidRPr="00992DC2">
                <w:rPr>
                  <w:rStyle w:val="Lienhypertexte"/>
                </w:rPr>
                <w:t>g</w:t>
              </w:r>
              <w:r w:rsidR="00992DC2" w:rsidRPr="00992DC2">
                <w:rPr>
                  <w:rStyle w:val="Lienhypertexte"/>
                </w:rPr>
                <w:t>lettes</w:t>
              </w:r>
            </w:hyperlink>
          </w:p>
          <w:p w:rsidR="00992DC2" w:rsidRDefault="00992DC2" w:rsidP="00992DC2">
            <w:r>
              <w:rPr>
                <w:b/>
              </w:rPr>
              <w:t xml:space="preserve">Niveau : </w:t>
            </w:r>
            <w:r w:rsidRPr="00992DC2">
              <w:t>3</w:t>
            </w:r>
            <w:r w:rsidRPr="00992DC2">
              <w:rPr>
                <w:vertAlign w:val="superscript"/>
              </w:rPr>
              <w:t>e</w:t>
            </w:r>
            <w:r w:rsidRPr="00992DC2">
              <w:t xml:space="preserve"> cycle</w:t>
            </w:r>
          </w:p>
          <w:p w:rsidR="00992DC2" w:rsidRDefault="00992DC2" w:rsidP="00992DC2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9F50B7F" wp14:editId="7B10C0C4">
                  <wp:extent cx="1378418" cy="1390643"/>
                  <wp:effectExtent l="0" t="0" r="0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083" cy="141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992DC2" w:rsidRDefault="00992DC2"/>
        </w:tc>
        <w:tc>
          <w:tcPr>
            <w:tcW w:w="3544" w:type="dxa"/>
          </w:tcPr>
          <w:p w:rsidR="00992DC2" w:rsidRDefault="00686228">
            <w:r>
              <w:rPr>
                <w:rFonts w:ascii="Wingdings" w:hAnsi="Wingdings"/>
              </w:rPr>
              <w:t></w:t>
            </w:r>
            <w:proofErr w:type="gramStart"/>
            <w:r>
              <w:t xml:space="preserve">PAR  </w:t>
            </w:r>
            <w:r>
              <w:rPr>
                <w:rFonts w:ascii="Wingdings" w:hAnsi="Wingdings"/>
              </w:rPr>
              <w:t></w:t>
            </w:r>
            <w:proofErr w:type="gramEnd"/>
            <w:r>
              <w:t xml:space="preserve">POUR </w:t>
            </w:r>
            <w:r>
              <w:rPr>
                <w:rFonts w:ascii="Wingdings" w:hAnsi="Wingdings"/>
              </w:rPr>
              <w:t></w:t>
            </w:r>
            <w:r>
              <w:t xml:space="preserve"> </w:t>
            </w:r>
            <w:proofErr w:type="spellStart"/>
            <w:r>
              <w:t>POUR</w:t>
            </w:r>
            <w:proofErr w:type="spellEnd"/>
            <w:r>
              <w:t xml:space="preserve"> APPRENDRE</w:t>
            </w:r>
          </w:p>
        </w:tc>
        <w:tc>
          <w:tcPr>
            <w:tcW w:w="1070" w:type="dxa"/>
            <w:vAlign w:val="center"/>
          </w:tcPr>
          <w:p w:rsidR="00992DC2" w:rsidRDefault="00686228" w:rsidP="00686228">
            <w:pPr>
              <w:jc w:val="center"/>
            </w:pPr>
            <w:r>
              <w:rPr>
                <w:rFonts w:ascii="Wingdings" w:hAnsi="Wingdings"/>
              </w:rPr>
              <w:t></w:t>
            </w:r>
          </w:p>
        </w:tc>
      </w:tr>
    </w:tbl>
    <w:p w:rsidR="00A51526" w:rsidRDefault="00A51526"/>
    <w:sectPr w:rsidR="00A51526" w:rsidSect="00EB7DFA">
      <w:footerReference w:type="default" r:id="rId30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2E2E" w:rsidRDefault="00482E2E" w:rsidP="00482E2E">
      <w:pPr>
        <w:spacing w:after="0" w:line="240" w:lineRule="auto"/>
      </w:pPr>
      <w:r>
        <w:separator/>
      </w:r>
    </w:p>
  </w:endnote>
  <w:endnote w:type="continuationSeparator" w:id="0">
    <w:p w:rsidR="00482E2E" w:rsidRDefault="00482E2E" w:rsidP="00482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2E2E" w:rsidRPr="00482E2E" w:rsidRDefault="00482E2E">
    <w:pPr>
      <w:pStyle w:val="Pieddepage"/>
      <w:rPr>
        <w:i/>
        <w:sz w:val="16"/>
        <w:szCs w:val="16"/>
      </w:rPr>
    </w:pPr>
    <w:r w:rsidRPr="00482E2E">
      <w:rPr>
        <w:i/>
        <w:sz w:val="16"/>
        <w:szCs w:val="16"/>
      </w:rPr>
      <w:t>Résoudre_Appui_JM_7décembre2021</w:t>
    </w:r>
  </w:p>
  <w:p w:rsidR="00482E2E" w:rsidRDefault="00482E2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2E2E" w:rsidRDefault="00482E2E" w:rsidP="00482E2E">
      <w:pPr>
        <w:spacing w:after="0" w:line="240" w:lineRule="auto"/>
      </w:pPr>
      <w:r>
        <w:separator/>
      </w:r>
    </w:p>
  </w:footnote>
  <w:footnote w:type="continuationSeparator" w:id="0">
    <w:p w:rsidR="00482E2E" w:rsidRDefault="00482E2E" w:rsidP="00482E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E2D2F"/>
    <w:multiLevelType w:val="hybridMultilevel"/>
    <w:tmpl w:val="80BE7FBA"/>
    <w:lvl w:ilvl="0" w:tplc="827665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DFA"/>
    <w:rsid w:val="00453074"/>
    <w:rsid w:val="00457C8E"/>
    <w:rsid w:val="00482E2E"/>
    <w:rsid w:val="00494171"/>
    <w:rsid w:val="00686228"/>
    <w:rsid w:val="00732732"/>
    <w:rsid w:val="007F6400"/>
    <w:rsid w:val="00855BE4"/>
    <w:rsid w:val="009026AA"/>
    <w:rsid w:val="00936B92"/>
    <w:rsid w:val="00987C58"/>
    <w:rsid w:val="00992DC2"/>
    <w:rsid w:val="009A6724"/>
    <w:rsid w:val="009C56C6"/>
    <w:rsid w:val="00A51526"/>
    <w:rsid w:val="00A529C2"/>
    <w:rsid w:val="00AF71BA"/>
    <w:rsid w:val="00B24CE5"/>
    <w:rsid w:val="00B751BC"/>
    <w:rsid w:val="00C15E4A"/>
    <w:rsid w:val="00E035D5"/>
    <w:rsid w:val="00E10BAF"/>
    <w:rsid w:val="00E26019"/>
    <w:rsid w:val="00E96C0E"/>
    <w:rsid w:val="00EB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97163"/>
  <w15:chartTrackingRefBased/>
  <w15:docId w15:val="{CD9F654A-BCDE-4F71-B77D-3BE64DE6D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B7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A672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A672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94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aragraphedeliste">
    <w:name w:val="List Paragraph"/>
    <w:basedOn w:val="Normal"/>
    <w:uiPriority w:val="34"/>
    <w:qFormat/>
    <w:rsid w:val="007F640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82E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2E2E"/>
  </w:style>
  <w:style w:type="paragraph" w:styleId="Pieddepage">
    <w:name w:val="footer"/>
    <w:basedOn w:val="Normal"/>
    <w:link w:val="PieddepageCar"/>
    <w:uiPriority w:val="99"/>
    <w:unhideWhenUsed/>
    <w:rsid w:val="00482E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2E2E"/>
  </w:style>
  <w:style w:type="character" w:styleId="Lienhypertextesuivivisit">
    <w:name w:val="FollowedHyperlink"/>
    <w:basedOn w:val="Policepardfaut"/>
    <w:uiPriority w:val="99"/>
    <w:semiHidden/>
    <w:unhideWhenUsed/>
    <w:rsid w:val="00992D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5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be5.sharepoint.com/:b:/t/se/EcjUx7zxgp1IlbpFIiVVuXgBhAMpQ21m7LqCMUzG-1DKkw?e=HgVqLO" TargetMode="External"/><Relationship Id="rId13" Type="http://schemas.openxmlformats.org/officeDocument/2006/relationships/hyperlink" Target="https://youtu.be/tRSksVamVDA" TargetMode="External"/><Relationship Id="rId18" Type="http://schemas.openxmlformats.org/officeDocument/2006/relationships/hyperlink" Target="https://www.youtube.com/watch?v=xXoOsz-htKs" TargetMode="External"/><Relationship Id="rId26" Type="http://schemas.openxmlformats.org/officeDocument/2006/relationships/hyperlink" Target="https://youtu.be/hCyAm7XhRQ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se.csbe.qc.ca/mathprimaire/2019/08/27/piloter-une-situation-probleme-le-enjeux/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138F6D44-CD8A-491A-88B4-355C839CE1B0" TargetMode="External"/><Relationship Id="rId24" Type="http://schemas.openxmlformats.org/officeDocument/2006/relationships/hyperlink" Target="https://youtu.be/W1AQgHmdJTg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s://youtu.be/czQ6MRYar_w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e.csbe.qc.ca/mathprimaire/2020/03/13/caracteristiques-dun-bon-probleme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emlBpmvxjQM" TargetMode="External"/><Relationship Id="rId27" Type="http://schemas.openxmlformats.org/officeDocument/2006/relationships/image" Target="media/image1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1569</TotalTime>
  <Pages>4</Pages>
  <Words>507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Morin Johanne</dc:creator>
  <cp:keywords/>
  <dc:description/>
  <cp:lastModifiedBy>Morin Johanne</cp:lastModifiedBy>
  <cp:revision>5</cp:revision>
  <dcterms:created xsi:type="dcterms:W3CDTF">2021-11-17T15:48:00Z</dcterms:created>
  <dcterms:modified xsi:type="dcterms:W3CDTF">2021-11-18T19:57:00Z</dcterms:modified>
</cp:coreProperties>
</file>