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07" w:rsidRDefault="009D6D07">
      <w:pPr>
        <w:rPr>
          <w:rFonts w:ascii="Maiandra GD" w:hAnsi="Maiandra GD"/>
          <w:b/>
          <w:sz w:val="36"/>
          <w:szCs w:val="36"/>
        </w:rPr>
      </w:pPr>
    </w:p>
    <w:p w:rsidR="00B405B1" w:rsidRDefault="003A2D64">
      <w:pPr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Le génie en production automatisée ou en robotique</w:t>
      </w:r>
      <w:r w:rsidR="00DB0282" w:rsidRPr="00DB0282">
        <w:rPr>
          <w:rFonts w:ascii="Maiandra GD" w:hAnsi="Maiandra GD"/>
          <w:b/>
          <w:sz w:val="36"/>
          <w:szCs w:val="36"/>
        </w:rPr>
        <w:t xml:space="preserve"> ?  C’est quoi ?</w:t>
      </w:r>
    </w:p>
    <w:p w:rsidR="003A2D64" w:rsidRDefault="003A2D64" w:rsidP="00AC02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Plusieurs usines </w:t>
      </w:r>
      <w:r w:rsidR="00B00E7B">
        <w:rPr>
          <w:rFonts w:cstheme="minorHAnsi"/>
          <w:sz w:val="28"/>
          <w:szCs w:val="28"/>
        </w:rPr>
        <w:t>commencent</w:t>
      </w:r>
      <w:r>
        <w:rPr>
          <w:rFonts w:cstheme="minorHAnsi"/>
          <w:sz w:val="28"/>
          <w:szCs w:val="28"/>
        </w:rPr>
        <w:t xml:space="preserve"> à automatiser ou à robotiser des tâches faites </w:t>
      </w:r>
      <w:r w:rsidR="00B00E7B">
        <w:rPr>
          <w:rFonts w:cstheme="minorHAnsi"/>
          <w:sz w:val="28"/>
          <w:szCs w:val="28"/>
        </w:rPr>
        <w:t>habituelle</w:t>
      </w:r>
      <w:r>
        <w:rPr>
          <w:rFonts w:cstheme="minorHAnsi"/>
          <w:sz w:val="28"/>
          <w:szCs w:val="28"/>
        </w:rPr>
        <w:t xml:space="preserve">ment par des humains.  Le but n’est pas </w:t>
      </w:r>
      <w:r w:rsidR="00B00E7B">
        <w:rPr>
          <w:rFonts w:cstheme="minorHAnsi"/>
          <w:sz w:val="28"/>
          <w:szCs w:val="28"/>
        </w:rPr>
        <w:t>d’éliminer des</w:t>
      </w:r>
      <w:r>
        <w:rPr>
          <w:rFonts w:cstheme="minorHAnsi"/>
          <w:sz w:val="28"/>
          <w:szCs w:val="28"/>
        </w:rPr>
        <w:t xml:space="preserve"> emploi</w:t>
      </w:r>
      <w:r w:rsidR="00B00E7B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.  En fait, les robots prennent</w:t>
      </w:r>
      <w:r w:rsidR="00B00E7B">
        <w:rPr>
          <w:rFonts w:cstheme="minorHAnsi"/>
          <w:sz w:val="28"/>
          <w:szCs w:val="28"/>
        </w:rPr>
        <w:t xml:space="preserve"> en charge</w:t>
      </w:r>
      <w:r>
        <w:rPr>
          <w:rFonts w:cstheme="minorHAnsi"/>
          <w:sz w:val="28"/>
          <w:szCs w:val="28"/>
        </w:rPr>
        <w:t xml:space="preserve"> les tâches très répétitives, dangereuses ou demandant une très grande précision.  </w:t>
      </w:r>
    </w:p>
    <w:p w:rsidR="00B00E7B" w:rsidRDefault="00AA00BB" w:rsidP="00AC02C7">
      <w:pPr>
        <w:rPr>
          <w:rFonts w:cstheme="minorHAnsi"/>
          <w:sz w:val="28"/>
          <w:szCs w:val="28"/>
        </w:rPr>
      </w:pPr>
      <w:r w:rsidRPr="003E62A7">
        <w:rPr>
          <w:rFonts w:cstheme="minorHAnsi"/>
          <w:sz w:val="28"/>
          <w:szCs w:val="28"/>
        </w:rPr>
        <w:t>Un</w:t>
      </w:r>
      <w:r>
        <w:rPr>
          <w:rFonts w:cstheme="minorHAnsi"/>
          <w:sz w:val="28"/>
          <w:szCs w:val="28"/>
        </w:rPr>
        <w:t xml:space="preserve"> </w:t>
      </w:r>
      <w:r w:rsidRPr="00AC02C7">
        <w:rPr>
          <w:rFonts w:cstheme="minorHAnsi"/>
          <w:i/>
          <w:sz w:val="28"/>
          <w:szCs w:val="28"/>
        </w:rPr>
        <w:t>ingénieur e</w:t>
      </w:r>
      <w:r w:rsidR="00B00E7B">
        <w:rPr>
          <w:rFonts w:cstheme="minorHAnsi"/>
          <w:i/>
          <w:sz w:val="28"/>
          <w:szCs w:val="28"/>
        </w:rPr>
        <w:t>n production automatisée ou en robotisation</w:t>
      </w:r>
      <w:r>
        <w:rPr>
          <w:rFonts w:cstheme="minorHAnsi"/>
          <w:sz w:val="28"/>
          <w:szCs w:val="28"/>
        </w:rPr>
        <w:t xml:space="preserve"> doit </w:t>
      </w:r>
      <w:r w:rsidR="00B00E7B">
        <w:rPr>
          <w:rFonts w:cstheme="minorHAnsi"/>
          <w:sz w:val="28"/>
          <w:szCs w:val="28"/>
        </w:rPr>
        <w:t>bien comprendre comment se fait la production pour concevoir des robots ou des appareils répondant aux exigences de l’industrie.  Il veille aussi à l’implantation des robots et aux ajustements à faire</w:t>
      </w:r>
      <w:r w:rsidR="003E62A7">
        <w:rPr>
          <w:rFonts w:cstheme="minorHAnsi"/>
          <w:sz w:val="28"/>
          <w:szCs w:val="28"/>
        </w:rPr>
        <w:t xml:space="preserve"> en cours d’utilisation</w:t>
      </w:r>
      <w:bookmarkStart w:id="0" w:name="_GoBack"/>
      <w:bookmarkEnd w:id="0"/>
      <w:r w:rsidR="00B00E7B">
        <w:rPr>
          <w:rFonts w:cstheme="minorHAnsi"/>
          <w:sz w:val="28"/>
          <w:szCs w:val="28"/>
        </w:rPr>
        <w:t xml:space="preserve">.  </w:t>
      </w:r>
    </w:p>
    <w:p w:rsidR="001E6769" w:rsidRPr="002D53F0" w:rsidRDefault="001E6769" w:rsidP="001E6769">
      <w:pPr>
        <w:rPr>
          <w:rFonts w:cstheme="minorHAnsi"/>
          <w:i/>
          <w:sz w:val="28"/>
          <w:szCs w:val="28"/>
        </w:rPr>
      </w:pPr>
      <w:r w:rsidRPr="00AA00BB">
        <w:rPr>
          <w:rFonts w:cstheme="minorHAnsi"/>
          <w:sz w:val="28"/>
          <w:szCs w:val="28"/>
        </w:rPr>
        <w:t xml:space="preserve">Toutes les entreprises qui </w:t>
      </w:r>
      <w:r w:rsidR="007C7EAF">
        <w:rPr>
          <w:rFonts w:cstheme="minorHAnsi"/>
          <w:sz w:val="28"/>
          <w:szCs w:val="28"/>
        </w:rPr>
        <w:t xml:space="preserve">désirent automatiser leur production doivent faire appel à des firmes spécialisées en </w:t>
      </w:r>
      <w:r w:rsidR="007C7EAF" w:rsidRPr="007C7EAF">
        <w:rPr>
          <w:rFonts w:cstheme="minorHAnsi"/>
          <w:i/>
          <w:sz w:val="28"/>
          <w:szCs w:val="28"/>
        </w:rPr>
        <w:t>automatisation et en robotisation</w:t>
      </w:r>
      <w:r w:rsidR="007C7EAF">
        <w:rPr>
          <w:rFonts w:cstheme="minorHAnsi"/>
          <w:sz w:val="28"/>
          <w:szCs w:val="28"/>
        </w:rPr>
        <w:t>.</w:t>
      </w:r>
      <w:r w:rsidRPr="00AA00BB">
        <w:rPr>
          <w:rFonts w:cstheme="minorHAnsi"/>
          <w:sz w:val="28"/>
          <w:szCs w:val="28"/>
        </w:rPr>
        <w:t xml:space="preserve"> </w:t>
      </w:r>
    </w:p>
    <w:p w:rsidR="007C7EAF" w:rsidRDefault="007C7EAF" w:rsidP="001E6769">
      <w:pPr>
        <w:rPr>
          <w:rFonts w:ascii="Maiandra GD" w:hAnsi="Maiandra GD"/>
          <w:b/>
          <w:sz w:val="36"/>
          <w:szCs w:val="36"/>
        </w:rPr>
      </w:pPr>
    </w:p>
    <w:p w:rsidR="001E6769" w:rsidRDefault="001E6769" w:rsidP="001E6769">
      <w:pPr>
        <w:rPr>
          <w:rFonts w:ascii="Maiandra GD" w:hAnsi="Maiandra GD"/>
          <w:b/>
          <w:sz w:val="36"/>
          <w:szCs w:val="36"/>
        </w:rPr>
      </w:pPr>
      <w:r w:rsidRPr="00DB0282">
        <w:rPr>
          <w:rFonts w:ascii="Maiandra GD" w:hAnsi="Maiandra GD"/>
          <w:b/>
          <w:sz w:val="36"/>
          <w:szCs w:val="36"/>
        </w:rPr>
        <w:t xml:space="preserve">Le </w:t>
      </w:r>
      <w:r>
        <w:rPr>
          <w:rFonts w:ascii="Maiandra GD" w:hAnsi="Maiandra GD"/>
          <w:b/>
          <w:sz w:val="36"/>
          <w:szCs w:val="36"/>
        </w:rPr>
        <w:t xml:space="preserve">défi : </w:t>
      </w:r>
      <w:r w:rsidR="002E432C">
        <w:rPr>
          <w:rFonts w:ascii="Maiandra GD" w:hAnsi="Maiandra GD"/>
          <w:b/>
          <w:sz w:val="36"/>
          <w:szCs w:val="36"/>
        </w:rPr>
        <w:t xml:space="preserve">Créer </w:t>
      </w:r>
      <w:r w:rsidR="00DE54DD">
        <w:rPr>
          <w:rFonts w:ascii="Maiandra GD" w:hAnsi="Maiandra GD"/>
          <w:b/>
          <w:sz w:val="36"/>
          <w:szCs w:val="36"/>
        </w:rPr>
        <w:t>un</w:t>
      </w:r>
      <w:r w:rsidR="007C7EAF">
        <w:rPr>
          <w:rFonts w:ascii="Maiandra GD" w:hAnsi="Maiandra GD"/>
          <w:b/>
          <w:sz w:val="36"/>
          <w:szCs w:val="36"/>
        </w:rPr>
        <w:t xml:space="preserve">e main articulée pouvant imiter la préhension d’une vraie main.  </w:t>
      </w:r>
    </w:p>
    <w:p w:rsidR="00AC02C7" w:rsidRDefault="002E432C" w:rsidP="007C7E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Nous vous lançons comme défi de créer </w:t>
      </w:r>
      <w:r w:rsidR="007C7EAF">
        <w:rPr>
          <w:rFonts w:cstheme="minorHAnsi"/>
          <w:sz w:val="28"/>
          <w:szCs w:val="28"/>
        </w:rPr>
        <w:t xml:space="preserve">une main pouvant se fermer sur un objet donné pour le prendre sans le briser.  La main peut être construite à l’aide du matériel recyclé de votre choix.  Le mécanisme et l’automatisation se fera à l’aide de la technologie ARDUINO.  </w:t>
      </w:r>
    </w:p>
    <w:p w:rsidR="007C7EAF" w:rsidRDefault="007C7EAF" w:rsidP="007C7EAF">
      <w:pPr>
        <w:rPr>
          <w:rFonts w:cstheme="minorHAnsi"/>
          <w:sz w:val="28"/>
          <w:szCs w:val="28"/>
        </w:rPr>
      </w:pPr>
    </w:p>
    <w:p w:rsidR="007C7EAF" w:rsidRDefault="007C7EAF" w:rsidP="007C7EAF">
      <w:pPr>
        <w:rPr>
          <w:rFonts w:cstheme="minorHAnsi"/>
          <w:b/>
          <w:i/>
          <w:sz w:val="28"/>
          <w:szCs w:val="28"/>
        </w:rPr>
      </w:pPr>
    </w:p>
    <w:p w:rsidR="00AC02C7" w:rsidRDefault="00AC02C7" w:rsidP="001E6769">
      <w:pPr>
        <w:rPr>
          <w:rFonts w:cstheme="minorHAnsi"/>
          <w:b/>
          <w:i/>
          <w:sz w:val="28"/>
          <w:szCs w:val="28"/>
        </w:rPr>
      </w:pPr>
    </w:p>
    <w:p w:rsidR="007C7EAF" w:rsidRDefault="007C7EAF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br w:type="page"/>
      </w:r>
    </w:p>
    <w:p w:rsidR="00AC02C7" w:rsidRDefault="00AC02C7" w:rsidP="001E6769">
      <w:pPr>
        <w:rPr>
          <w:rFonts w:cstheme="minorHAnsi"/>
          <w:b/>
          <w:i/>
          <w:sz w:val="28"/>
          <w:szCs w:val="28"/>
        </w:rPr>
      </w:pPr>
    </w:p>
    <w:p w:rsidR="00EE2D54" w:rsidRPr="00EE2D54" w:rsidRDefault="00EE2D54" w:rsidP="001E6769">
      <w:pPr>
        <w:rPr>
          <w:rFonts w:cstheme="minorHAnsi"/>
          <w:b/>
          <w:i/>
          <w:sz w:val="28"/>
          <w:szCs w:val="28"/>
        </w:rPr>
      </w:pPr>
      <w:r w:rsidRPr="00EE2D54">
        <w:rPr>
          <w:rFonts w:cstheme="minorHAnsi"/>
          <w:b/>
          <w:i/>
          <w:sz w:val="28"/>
          <w:szCs w:val="28"/>
        </w:rPr>
        <w:t>Pour les enseignants</w:t>
      </w:r>
    </w:p>
    <w:p w:rsidR="005E06CE" w:rsidRDefault="007C7EAF" w:rsidP="005E06CE">
      <w:pPr>
        <w:pStyle w:val="ListParagrap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Il peut exister tout plein de variantes de ce même projet.  On peut faire une main</w:t>
      </w:r>
      <w:r w:rsidR="003E62A7">
        <w:rPr>
          <w:rFonts w:cstheme="minorHAnsi"/>
          <w:i/>
          <w:sz w:val="28"/>
          <w:szCs w:val="28"/>
        </w:rPr>
        <w:t>,</w:t>
      </w:r>
      <w:r>
        <w:rPr>
          <w:rFonts w:cstheme="minorHAnsi"/>
          <w:i/>
          <w:sz w:val="28"/>
          <w:szCs w:val="28"/>
        </w:rPr>
        <w:t xml:space="preserve"> un bras, un levier, …  De plus, on peut demander que la main se ferme à un rythme déterminé, lorsqu’un interrupteur est fermé ou lorsqu’un capteur voit quelque chose.  Tout dépend du niveau de vos élèves et du matériel mis à votre disposition.  </w:t>
      </w:r>
    </w:p>
    <w:p w:rsidR="003E62A7" w:rsidRDefault="003E62A7" w:rsidP="005E06CE">
      <w:pPr>
        <w:pStyle w:val="ListParagraph"/>
        <w:rPr>
          <w:rFonts w:cstheme="minorHAnsi"/>
          <w:i/>
          <w:sz w:val="28"/>
          <w:szCs w:val="28"/>
        </w:rPr>
      </w:pPr>
    </w:p>
    <w:p w:rsidR="003E62A7" w:rsidRDefault="003E62A7" w:rsidP="005E06CE">
      <w:pPr>
        <w:pStyle w:val="ListParagrap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Si vous désirez avoir des activités d’apprentissages pour initier vos élèves à ARDUINO, vous pouvez aller consulter la section Génie électrique de notre blogue.  </w:t>
      </w:r>
    </w:p>
    <w:p w:rsidR="007B48D5" w:rsidRPr="007B48D5" w:rsidRDefault="007B48D5" w:rsidP="007B48D5">
      <w:pPr>
        <w:rPr>
          <w:rFonts w:cstheme="minorHAnsi"/>
          <w:i/>
          <w:sz w:val="28"/>
          <w:szCs w:val="28"/>
        </w:rPr>
      </w:pPr>
    </w:p>
    <w:sectPr w:rsidR="007B48D5" w:rsidRPr="007B48D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AC0" w:rsidRDefault="00582AC0" w:rsidP="00FE12A3">
      <w:pPr>
        <w:spacing w:after="0" w:line="240" w:lineRule="auto"/>
      </w:pPr>
      <w:r>
        <w:separator/>
      </w:r>
    </w:p>
  </w:endnote>
  <w:endnote w:type="continuationSeparator" w:id="0">
    <w:p w:rsidR="00582AC0" w:rsidRDefault="00582AC0" w:rsidP="00F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A3" w:rsidRDefault="00FE12A3" w:rsidP="002D53F0">
    <w:pPr>
      <w:pStyle w:val="Footer"/>
      <w:jc w:val="right"/>
    </w:pPr>
    <w:r>
      <w:rPr>
        <w:noProof/>
      </w:rPr>
      <w:drawing>
        <wp:inline distT="0" distB="0" distL="0" distR="0" wp14:anchorId="1C49FA28" wp14:editId="5D0E92B1">
          <wp:extent cx="760003" cy="226568"/>
          <wp:effectExtent l="0" t="0" r="2540" b="2540"/>
          <wp:docPr id="1123412868" name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88" cy="22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AC0" w:rsidRDefault="00582AC0" w:rsidP="00FE12A3">
      <w:pPr>
        <w:spacing w:after="0" w:line="240" w:lineRule="auto"/>
      </w:pPr>
      <w:r>
        <w:separator/>
      </w:r>
    </w:p>
  </w:footnote>
  <w:footnote w:type="continuationSeparator" w:id="0">
    <w:p w:rsidR="00582AC0" w:rsidRDefault="00582AC0" w:rsidP="00FE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A3" w:rsidRDefault="00FE12A3">
    <w:pPr>
      <w:pStyle w:val="Header"/>
    </w:pPr>
    <w:r w:rsidRPr="00C4798B">
      <w:rPr>
        <w:noProof/>
      </w:rPr>
      <w:drawing>
        <wp:anchor distT="0" distB="0" distL="114300" distR="114300" simplePos="0" relativeHeight="251659264" behindDoc="1" locked="0" layoutInCell="1" allowOverlap="1" wp14:anchorId="1E2742E7" wp14:editId="633E58E1">
          <wp:simplePos x="0" y="0"/>
          <wp:positionH relativeFrom="column">
            <wp:posOffset>-600075</wp:posOffset>
          </wp:positionH>
          <wp:positionV relativeFrom="paragraph">
            <wp:posOffset>-219710</wp:posOffset>
          </wp:positionV>
          <wp:extent cx="950595" cy="588010"/>
          <wp:effectExtent l="0" t="0" r="1905" b="2540"/>
          <wp:wrapTight wrapText="bothSides">
            <wp:wrapPolygon edited="0">
              <wp:start x="9090" y="0"/>
              <wp:lineTo x="0" y="700"/>
              <wp:lineTo x="0" y="18894"/>
              <wp:lineTo x="1299" y="20994"/>
              <wp:lineTo x="19912" y="20994"/>
              <wp:lineTo x="21210" y="20994"/>
              <wp:lineTo x="21210" y="13996"/>
              <wp:lineTo x="20778" y="4898"/>
              <wp:lineTo x="19479" y="0"/>
              <wp:lineTo x="12986" y="0"/>
              <wp:lineTo x="9090" y="0"/>
            </wp:wrapPolygon>
          </wp:wrapTight>
          <wp:docPr id="4" name="Image 4" descr="\\admsrv2\Bureau$\etienne.roy\Bureau\fablab\logo_kreoLa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srv2\Bureau$\etienne.roy\Bureau\fablab\logo_kreoLab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5FF"/>
    <w:multiLevelType w:val="singleLevel"/>
    <w:tmpl w:val="7F36E3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DA3A7F"/>
    <w:multiLevelType w:val="hybridMultilevel"/>
    <w:tmpl w:val="B1BCF0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7837"/>
    <w:multiLevelType w:val="hybridMultilevel"/>
    <w:tmpl w:val="72F0E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E2D"/>
    <w:multiLevelType w:val="hybridMultilevel"/>
    <w:tmpl w:val="CFBE52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517E"/>
    <w:multiLevelType w:val="hybridMultilevel"/>
    <w:tmpl w:val="4E100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2"/>
    <w:rsid w:val="00152891"/>
    <w:rsid w:val="001E6769"/>
    <w:rsid w:val="001F012D"/>
    <w:rsid w:val="002D53F0"/>
    <w:rsid w:val="002E432C"/>
    <w:rsid w:val="003A2D64"/>
    <w:rsid w:val="003E62A7"/>
    <w:rsid w:val="003F7CB0"/>
    <w:rsid w:val="00582AC0"/>
    <w:rsid w:val="005E06CE"/>
    <w:rsid w:val="007B48D5"/>
    <w:rsid w:val="007C7EAF"/>
    <w:rsid w:val="009D6D07"/>
    <w:rsid w:val="00AA00BB"/>
    <w:rsid w:val="00AC02C7"/>
    <w:rsid w:val="00AE6317"/>
    <w:rsid w:val="00B00E7B"/>
    <w:rsid w:val="00B2077A"/>
    <w:rsid w:val="00B405B1"/>
    <w:rsid w:val="00DB0282"/>
    <w:rsid w:val="00DB4DD1"/>
    <w:rsid w:val="00DE54DD"/>
    <w:rsid w:val="00EE2D54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42AB"/>
  <w15:chartTrackingRefBased/>
  <w15:docId w15:val="{7FE35A60-4DE8-4995-A601-C893FA9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2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A3"/>
  </w:style>
  <w:style w:type="paragraph" w:styleId="Footer">
    <w:name w:val="footer"/>
    <w:basedOn w:val="Normal"/>
    <w:link w:val="FooterChar"/>
    <w:uiPriority w:val="99"/>
    <w:unhideWhenUsed/>
    <w:rsid w:val="00FE12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Poulin</dc:creator>
  <cp:keywords/>
  <dc:description/>
  <cp:lastModifiedBy>Chantal Poulin</cp:lastModifiedBy>
  <cp:revision>2</cp:revision>
  <dcterms:created xsi:type="dcterms:W3CDTF">2018-11-30T20:02:00Z</dcterms:created>
  <dcterms:modified xsi:type="dcterms:W3CDTF">2018-11-30T20:02:00Z</dcterms:modified>
</cp:coreProperties>
</file>